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D69E" w14:textId="79461105" w:rsidR="00D15DD6" w:rsidRPr="007079E1" w:rsidRDefault="00D15DD6" w:rsidP="00D15DD6">
      <w:pPr>
        <w:rPr>
          <w:rFonts w:eastAsia="Calibri" w:cstheme="minorHAnsi"/>
          <w:b/>
          <w:bCs/>
          <w:spacing w:val="17"/>
          <w:w w:val="105"/>
          <w:sz w:val="22"/>
          <w:u w:val="single"/>
        </w:rPr>
      </w:pPr>
      <w:r w:rsidRPr="007079E1">
        <w:rPr>
          <w:rFonts w:eastAsia="Calibri" w:cstheme="minorHAnsi"/>
          <w:b/>
          <w:bCs/>
          <w:spacing w:val="17"/>
          <w:w w:val="105"/>
          <w:sz w:val="22"/>
          <w:u w:val="single"/>
        </w:rPr>
        <w:t>METHODOLOGIE POUR L’APPEL A MANIFESTATION D’INTERET</w:t>
      </w:r>
    </w:p>
    <w:p w14:paraId="689509C9" w14:textId="516F2201" w:rsidR="00D15DD6" w:rsidRPr="007079E1" w:rsidRDefault="00D15DD6" w:rsidP="00D15DD6">
      <w:pPr>
        <w:spacing w:line="276" w:lineRule="auto"/>
        <w:rPr>
          <w:rFonts w:ascii="Calibri Light" w:hAnsi="Calibri Light" w:cs="Calibri Light"/>
          <w:bCs/>
          <w:sz w:val="22"/>
        </w:rPr>
      </w:pPr>
      <w:r w:rsidRPr="007079E1">
        <w:rPr>
          <w:rFonts w:ascii="Calibri Light" w:hAnsi="Calibri Light" w:cs="Calibri Light"/>
          <w:bCs/>
          <w:sz w:val="22"/>
        </w:rPr>
        <w:t>Octobre 2023</w:t>
      </w:r>
    </w:p>
    <w:p w14:paraId="5C95F738" w14:textId="77777777" w:rsidR="00186D44" w:rsidRPr="007079E1" w:rsidRDefault="00186D44" w:rsidP="00D15DD6">
      <w:pPr>
        <w:spacing w:line="276" w:lineRule="auto"/>
        <w:rPr>
          <w:rFonts w:cstheme="minorHAnsi"/>
          <w:b/>
          <w:sz w:val="22"/>
        </w:rPr>
      </w:pPr>
    </w:p>
    <w:p w14:paraId="46A25FE6" w14:textId="6DBDD14C" w:rsidR="0033791F" w:rsidRPr="007079E1" w:rsidRDefault="0033791F" w:rsidP="007079E1">
      <w:pPr>
        <w:spacing w:after="120"/>
        <w:rPr>
          <w:rFonts w:cstheme="minorHAnsi"/>
          <w:caps/>
          <w:spacing w:val="20"/>
          <w:sz w:val="22"/>
        </w:rPr>
      </w:pPr>
      <w:r w:rsidRPr="007079E1">
        <w:rPr>
          <w:rFonts w:eastAsia="Calibri" w:cstheme="minorHAnsi"/>
          <w:b/>
          <w:bCs/>
          <w:spacing w:val="17"/>
          <w:w w:val="105"/>
          <w:sz w:val="22"/>
        </w:rPr>
        <w:t>MOTIVATION</w:t>
      </w:r>
    </w:p>
    <w:p w14:paraId="0B8F1662" w14:textId="730FB76E" w:rsidR="00186D44" w:rsidRPr="007079E1" w:rsidRDefault="00186D44" w:rsidP="007079E1">
      <w:pPr>
        <w:spacing w:after="120"/>
        <w:rPr>
          <w:rFonts w:eastAsia="Times New Roman" w:cstheme="minorHAnsi"/>
          <w:color w:val="1F1F1F"/>
          <w:sz w:val="22"/>
          <w:lang w:eastAsia="nl-BE"/>
        </w:rPr>
      </w:pPr>
      <w:r w:rsidRPr="007079E1">
        <w:rPr>
          <w:rFonts w:eastAsia="Times New Roman" w:cstheme="minorHAnsi"/>
          <w:color w:val="1F1F1F"/>
          <w:sz w:val="22"/>
          <w:lang w:eastAsia="nl-BE"/>
        </w:rPr>
        <w:t xml:space="preserve">L’organisation de concours est l’outil principal du </w:t>
      </w:r>
      <w:r w:rsidRPr="007079E1">
        <w:rPr>
          <w:rFonts w:cstheme="minorHAnsi"/>
          <w:sz w:val="22"/>
        </w:rPr>
        <w:t>bouwmeester maître architecte (BMA)</w:t>
      </w:r>
      <w:r w:rsidRPr="007079E1">
        <w:rPr>
          <w:rFonts w:eastAsia="Times New Roman" w:cstheme="minorHAnsi"/>
          <w:color w:val="1F1F1F"/>
          <w:sz w:val="22"/>
          <w:lang w:eastAsia="nl-BE"/>
        </w:rPr>
        <w:t>. Ils permettent une ouverture saine et transparente des marchés d’architecture, d’urbanisme ou d’espace public et poussent ceux-ci à la qualité des projets.</w:t>
      </w:r>
      <w:r w:rsidR="00CB4C1B" w:rsidRPr="007079E1">
        <w:rPr>
          <w:rFonts w:eastAsia="Times New Roman" w:cstheme="minorHAnsi"/>
          <w:color w:val="1F1F1F"/>
          <w:sz w:val="22"/>
          <w:lang w:eastAsia="nl-BE"/>
        </w:rPr>
        <w:t xml:space="preserve"> </w:t>
      </w:r>
      <w:r w:rsidRPr="007079E1">
        <w:rPr>
          <w:rFonts w:eastAsia="Times New Roman" w:cstheme="minorHAnsi"/>
          <w:color w:val="1F1F1F"/>
          <w:sz w:val="22"/>
          <w:lang w:eastAsia="nl-BE"/>
        </w:rPr>
        <w:t xml:space="preserve">Tant les maîtres d’ouvrage publics que privés peuvent faire appel au soutien du BMA pour la meilleure procédure de concours possible. </w:t>
      </w:r>
    </w:p>
    <w:p w14:paraId="5E40F066" w14:textId="22EA47ED" w:rsidR="00186D44" w:rsidRPr="007079E1" w:rsidRDefault="008C69E8" w:rsidP="007079E1">
      <w:pPr>
        <w:spacing w:before="100" w:beforeAutospacing="1" w:after="100" w:afterAutospacing="1"/>
        <w:rPr>
          <w:rFonts w:eastAsia="Times New Roman" w:cstheme="minorHAnsi"/>
          <w:color w:val="1F1F1F"/>
          <w:sz w:val="22"/>
          <w:lang w:eastAsia="nl-BE"/>
        </w:rPr>
      </w:pPr>
      <w:r w:rsidRPr="007079E1">
        <w:rPr>
          <w:rFonts w:cstheme="minorHAnsi"/>
          <w:sz w:val="22"/>
        </w:rPr>
        <w:t xml:space="preserve">Sous la forme de “10 points BMA pour un bon concours”, BMA a énuméré les principaux critères qu’un concours, désirant être soutenu par BMA, doit respecter. De plus, BMA fournit des modèles de cahiers des charges pour différents types de procédures. </w:t>
      </w:r>
    </w:p>
    <w:p w14:paraId="19806667" w14:textId="2F5D4B8F" w:rsidR="009C176B" w:rsidRPr="007079E1" w:rsidRDefault="008C69E8" w:rsidP="009C176B">
      <w:pPr>
        <w:rPr>
          <w:rFonts w:cstheme="minorHAnsi"/>
          <w:sz w:val="22"/>
        </w:rPr>
      </w:pPr>
      <w:r w:rsidRPr="007079E1">
        <w:rPr>
          <w:rFonts w:cstheme="minorHAnsi"/>
          <w:sz w:val="22"/>
        </w:rPr>
        <w:t>Pour les marchés de service dont le montant des honoraires est inférieur à 14</w:t>
      </w:r>
      <w:r w:rsidR="0021210A">
        <w:rPr>
          <w:rFonts w:cstheme="minorHAnsi"/>
          <w:sz w:val="22"/>
        </w:rPr>
        <w:t>3</w:t>
      </w:r>
      <w:r w:rsidRPr="007079E1">
        <w:rPr>
          <w:rFonts w:cstheme="minorHAnsi"/>
          <w:sz w:val="22"/>
        </w:rPr>
        <w:t xml:space="preserve">.000 euros HTVA, </w:t>
      </w:r>
      <w:r w:rsidR="0033791F" w:rsidRPr="007079E1">
        <w:rPr>
          <w:rFonts w:cstheme="minorHAnsi"/>
          <w:color w:val="000000"/>
          <w:sz w:val="22"/>
        </w:rPr>
        <w:t>l</w:t>
      </w:r>
      <w:r w:rsidR="009C176B" w:rsidRPr="007079E1">
        <w:rPr>
          <w:rFonts w:cstheme="minorHAnsi"/>
          <w:color w:val="000000"/>
          <w:sz w:val="22"/>
        </w:rPr>
        <w:t xml:space="preserve">a procédure négociée sans </w:t>
      </w:r>
      <w:r w:rsidR="003B5FFA" w:rsidRPr="007079E1">
        <w:rPr>
          <w:rFonts w:cstheme="minorHAnsi"/>
          <w:color w:val="000000"/>
          <w:sz w:val="22"/>
        </w:rPr>
        <w:t xml:space="preserve">publication </w:t>
      </w:r>
      <w:r w:rsidR="00806656" w:rsidRPr="007079E1">
        <w:rPr>
          <w:rFonts w:cstheme="minorHAnsi"/>
          <w:color w:val="000000"/>
          <w:sz w:val="22"/>
        </w:rPr>
        <w:t>préalable</w:t>
      </w:r>
      <w:r w:rsidR="00273D45" w:rsidRPr="007079E1">
        <w:rPr>
          <w:rFonts w:cstheme="minorHAnsi"/>
          <w:color w:val="000000"/>
          <w:sz w:val="22"/>
        </w:rPr>
        <w:t xml:space="preserve"> (PNSP</w:t>
      </w:r>
      <w:r w:rsidR="00806656" w:rsidRPr="007079E1">
        <w:rPr>
          <w:rFonts w:cstheme="minorHAnsi"/>
          <w:color w:val="000000"/>
          <w:sz w:val="22"/>
        </w:rPr>
        <w:t>P</w:t>
      </w:r>
      <w:r w:rsidR="00273D45" w:rsidRPr="007079E1">
        <w:rPr>
          <w:rFonts w:cstheme="minorHAnsi"/>
          <w:color w:val="000000"/>
          <w:sz w:val="22"/>
        </w:rPr>
        <w:t>)</w:t>
      </w:r>
      <w:r w:rsidR="009C176B" w:rsidRPr="007079E1">
        <w:rPr>
          <w:rFonts w:cstheme="minorHAnsi"/>
          <w:color w:val="000000"/>
          <w:sz w:val="22"/>
        </w:rPr>
        <w:t xml:space="preserve"> permet au </w:t>
      </w:r>
      <w:r w:rsidR="004545B7" w:rsidRPr="007079E1">
        <w:rPr>
          <w:rFonts w:cstheme="minorHAnsi"/>
          <w:color w:val="000000"/>
          <w:sz w:val="22"/>
        </w:rPr>
        <w:t>maitre d’ouvrage</w:t>
      </w:r>
      <w:r w:rsidR="004545B7" w:rsidRPr="007079E1" w:rsidDel="004545B7">
        <w:rPr>
          <w:rFonts w:cstheme="minorHAnsi"/>
          <w:sz w:val="22"/>
        </w:rPr>
        <w:t xml:space="preserve"> </w:t>
      </w:r>
      <w:r w:rsidR="009C176B" w:rsidRPr="007079E1">
        <w:rPr>
          <w:rFonts w:cstheme="minorHAnsi"/>
          <w:sz w:val="22"/>
        </w:rPr>
        <w:t xml:space="preserve">de contacter et inviter </w:t>
      </w:r>
      <w:r w:rsidR="0033791F" w:rsidRPr="007079E1">
        <w:rPr>
          <w:rFonts w:cstheme="minorHAnsi"/>
          <w:sz w:val="22"/>
        </w:rPr>
        <w:t xml:space="preserve">directement </w:t>
      </w:r>
      <w:r w:rsidR="009C176B" w:rsidRPr="007079E1">
        <w:rPr>
          <w:rFonts w:cstheme="minorHAnsi"/>
          <w:sz w:val="22"/>
        </w:rPr>
        <w:t xml:space="preserve">les bureaux de son choix à remettre offre. </w:t>
      </w:r>
      <w:r w:rsidR="00B72B2E" w:rsidRPr="007079E1">
        <w:rPr>
          <w:rFonts w:cstheme="minorHAnsi"/>
          <w:sz w:val="22"/>
        </w:rPr>
        <w:t xml:space="preserve">Cela se résume souvent </w:t>
      </w:r>
      <w:r w:rsidR="00512EE0" w:rsidRPr="007079E1">
        <w:rPr>
          <w:rFonts w:cstheme="minorHAnsi"/>
          <w:sz w:val="22"/>
        </w:rPr>
        <w:t>à choisir</w:t>
      </w:r>
      <w:r w:rsidR="00B77C2B" w:rsidRPr="007079E1">
        <w:rPr>
          <w:rFonts w:cstheme="minorHAnsi"/>
          <w:sz w:val="22"/>
        </w:rPr>
        <w:t xml:space="preserve"> les seuls bureaux connus du </w:t>
      </w:r>
      <w:r w:rsidR="004545B7" w:rsidRPr="007079E1">
        <w:rPr>
          <w:rFonts w:cstheme="minorHAnsi"/>
          <w:sz w:val="22"/>
        </w:rPr>
        <w:t>maitre d’ouvrage</w:t>
      </w:r>
      <w:r w:rsidR="00B77C2B" w:rsidRPr="007079E1">
        <w:rPr>
          <w:rFonts w:cstheme="minorHAnsi"/>
          <w:sz w:val="22"/>
        </w:rPr>
        <w:t xml:space="preserve">. </w:t>
      </w:r>
      <w:r w:rsidR="00512EE0" w:rsidRPr="007079E1">
        <w:rPr>
          <w:rFonts w:cstheme="minorHAnsi"/>
          <w:sz w:val="22"/>
        </w:rPr>
        <w:t xml:space="preserve">Certes, </w:t>
      </w:r>
      <w:r w:rsidR="0033791F" w:rsidRPr="007079E1">
        <w:rPr>
          <w:rFonts w:cstheme="minorHAnsi"/>
          <w:sz w:val="22"/>
        </w:rPr>
        <w:t xml:space="preserve">cette méthode traditionnelle </w:t>
      </w:r>
      <w:r w:rsidR="00512EE0" w:rsidRPr="007079E1">
        <w:rPr>
          <w:rFonts w:cstheme="minorHAnsi"/>
          <w:sz w:val="22"/>
        </w:rPr>
        <w:t>est tout à fait légal</w:t>
      </w:r>
      <w:r w:rsidR="0033791F" w:rsidRPr="007079E1">
        <w:rPr>
          <w:rFonts w:cstheme="minorHAnsi"/>
          <w:sz w:val="22"/>
        </w:rPr>
        <w:t>e</w:t>
      </w:r>
      <w:r w:rsidR="00512EE0" w:rsidRPr="007079E1">
        <w:rPr>
          <w:rFonts w:cstheme="minorHAnsi"/>
          <w:sz w:val="22"/>
        </w:rPr>
        <w:t xml:space="preserve"> mais nous semble trop peu équitable, efficace, transparent</w:t>
      </w:r>
      <w:r w:rsidR="0033791F" w:rsidRPr="007079E1">
        <w:rPr>
          <w:rFonts w:cstheme="minorHAnsi"/>
          <w:sz w:val="22"/>
        </w:rPr>
        <w:t>e</w:t>
      </w:r>
      <w:r w:rsidR="00512EE0" w:rsidRPr="007079E1">
        <w:rPr>
          <w:rFonts w:cstheme="minorHAnsi"/>
          <w:sz w:val="22"/>
        </w:rPr>
        <w:t xml:space="preserve"> et novat</w:t>
      </w:r>
      <w:r w:rsidR="0033791F" w:rsidRPr="007079E1">
        <w:rPr>
          <w:rFonts w:cstheme="minorHAnsi"/>
          <w:sz w:val="22"/>
        </w:rPr>
        <w:t>rice</w:t>
      </w:r>
      <w:r w:rsidR="00512EE0" w:rsidRPr="007079E1">
        <w:rPr>
          <w:rFonts w:cstheme="minorHAnsi"/>
          <w:sz w:val="22"/>
        </w:rPr>
        <w:t>.</w:t>
      </w:r>
      <w:r w:rsidR="00C94ACC" w:rsidRPr="007079E1">
        <w:rPr>
          <w:rFonts w:cstheme="minorHAnsi"/>
          <w:sz w:val="22"/>
        </w:rPr>
        <w:t xml:space="preserve"> </w:t>
      </w:r>
      <w:r w:rsidR="00B77C2B" w:rsidRPr="007079E1">
        <w:rPr>
          <w:rFonts w:cstheme="minorHAnsi"/>
          <w:sz w:val="22"/>
        </w:rPr>
        <w:t>De plus, i</w:t>
      </w:r>
      <w:r w:rsidR="00E563DA" w:rsidRPr="007079E1">
        <w:rPr>
          <w:rFonts w:cstheme="minorHAnsi"/>
          <w:sz w:val="22"/>
        </w:rPr>
        <w:t xml:space="preserve">l est fréquemment demandé au BMA </w:t>
      </w:r>
      <w:r w:rsidR="009C176B" w:rsidRPr="007079E1">
        <w:rPr>
          <w:rFonts w:cstheme="minorHAnsi"/>
          <w:sz w:val="22"/>
        </w:rPr>
        <w:t>un conseil</w:t>
      </w:r>
      <w:r w:rsidR="00E563DA" w:rsidRPr="007079E1">
        <w:rPr>
          <w:rFonts w:cstheme="minorHAnsi"/>
          <w:sz w:val="22"/>
        </w:rPr>
        <w:t>, une liste</w:t>
      </w:r>
      <w:r w:rsidR="008566E3" w:rsidRPr="007079E1">
        <w:rPr>
          <w:rFonts w:cstheme="minorHAnsi"/>
          <w:sz w:val="22"/>
        </w:rPr>
        <w:t xml:space="preserve"> de </w:t>
      </w:r>
      <w:r w:rsidR="00FE3004" w:rsidRPr="007079E1">
        <w:rPr>
          <w:rFonts w:cstheme="minorHAnsi"/>
          <w:sz w:val="22"/>
        </w:rPr>
        <w:t xml:space="preserve">bureaux à </w:t>
      </w:r>
      <w:r w:rsidR="009C176B" w:rsidRPr="007079E1">
        <w:rPr>
          <w:rFonts w:cstheme="minorHAnsi"/>
          <w:sz w:val="22"/>
        </w:rPr>
        <w:t xml:space="preserve">inviter. </w:t>
      </w:r>
      <w:r w:rsidR="00512EE0" w:rsidRPr="007079E1">
        <w:rPr>
          <w:rFonts w:cstheme="minorHAnsi"/>
          <w:sz w:val="22"/>
        </w:rPr>
        <w:t xml:space="preserve">Cela positionne le BMA dans une position </w:t>
      </w:r>
      <w:r w:rsidR="00E563DA" w:rsidRPr="007079E1">
        <w:rPr>
          <w:rFonts w:cstheme="minorHAnsi"/>
          <w:sz w:val="22"/>
        </w:rPr>
        <w:t xml:space="preserve">allant à l’encontre de ses principes de transparence et d’impartialité. </w:t>
      </w:r>
    </w:p>
    <w:p w14:paraId="4AE9B387" w14:textId="77777777" w:rsidR="00C94ACC" w:rsidRPr="007079E1" w:rsidRDefault="00C94ACC" w:rsidP="009C176B">
      <w:pPr>
        <w:rPr>
          <w:rFonts w:cstheme="minorHAnsi"/>
          <w:sz w:val="22"/>
        </w:rPr>
      </w:pPr>
    </w:p>
    <w:p w14:paraId="4595D0EA" w14:textId="77777777" w:rsidR="007079E1" w:rsidRPr="007079E1" w:rsidRDefault="007079E1" w:rsidP="009C176B">
      <w:pPr>
        <w:rPr>
          <w:rFonts w:eastAsia="Calibri" w:cstheme="minorHAnsi"/>
          <w:b/>
          <w:bCs/>
          <w:spacing w:val="17"/>
          <w:w w:val="105"/>
          <w:sz w:val="22"/>
        </w:rPr>
      </w:pPr>
    </w:p>
    <w:p w14:paraId="1213BCB9" w14:textId="77777777" w:rsidR="0033791F" w:rsidRPr="007079E1" w:rsidRDefault="0033791F" w:rsidP="007079E1">
      <w:pPr>
        <w:spacing w:after="120"/>
        <w:rPr>
          <w:rFonts w:cstheme="minorHAnsi"/>
          <w:b/>
          <w:bCs/>
          <w:sz w:val="22"/>
        </w:rPr>
      </w:pPr>
      <w:r w:rsidRPr="007079E1">
        <w:rPr>
          <w:rFonts w:eastAsia="Calibri" w:cstheme="minorHAnsi"/>
          <w:b/>
          <w:bCs/>
          <w:spacing w:val="17"/>
          <w:w w:val="105"/>
          <w:sz w:val="22"/>
        </w:rPr>
        <w:t>PRINCIPES</w:t>
      </w:r>
    </w:p>
    <w:p w14:paraId="6DE53DDB" w14:textId="0E9D2CFD" w:rsidR="00CA4FCF" w:rsidRPr="007079E1" w:rsidRDefault="008566E3" w:rsidP="007079E1">
      <w:pPr>
        <w:spacing w:after="120"/>
        <w:rPr>
          <w:rFonts w:cstheme="minorHAnsi"/>
          <w:b/>
          <w:bCs/>
          <w:sz w:val="22"/>
        </w:rPr>
      </w:pPr>
      <w:r w:rsidRPr="007079E1">
        <w:rPr>
          <w:rFonts w:cstheme="minorHAnsi"/>
          <w:sz w:val="22"/>
        </w:rPr>
        <w:t>A</w:t>
      </w:r>
      <w:r w:rsidR="00E563DA" w:rsidRPr="007079E1">
        <w:rPr>
          <w:rFonts w:cstheme="minorHAnsi"/>
          <w:sz w:val="22"/>
        </w:rPr>
        <w:t>fin de</w:t>
      </w:r>
      <w:r w:rsidR="00356EF7" w:rsidRPr="007079E1">
        <w:rPr>
          <w:rFonts w:cstheme="minorHAnsi"/>
          <w:sz w:val="22"/>
        </w:rPr>
        <w:t xml:space="preserve"> pa</w:t>
      </w:r>
      <w:r w:rsidR="00B35716" w:rsidRPr="007079E1">
        <w:rPr>
          <w:rFonts w:cstheme="minorHAnsi"/>
          <w:sz w:val="22"/>
        </w:rPr>
        <w:t>l</w:t>
      </w:r>
      <w:r w:rsidR="00356EF7" w:rsidRPr="007079E1">
        <w:rPr>
          <w:rFonts w:cstheme="minorHAnsi"/>
          <w:sz w:val="22"/>
        </w:rPr>
        <w:t xml:space="preserve">lier </w:t>
      </w:r>
      <w:r w:rsidR="00B35716" w:rsidRPr="007079E1">
        <w:rPr>
          <w:rFonts w:cstheme="minorHAnsi"/>
          <w:sz w:val="22"/>
        </w:rPr>
        <w:t xml:space="preserve">le </w:t>
      </w:r>
      <w:r w:rsidR="00356EF7" w:rsidRPr="007079E1">
        <w:rPr>
          <w:rFonts w:cstheme="minorHAnsi"/>
          <w:sz w:val="22"/>
        </w:rPr>
        <w:t>manque d’ouverture de la méthode traditionnelle</w:t>
      </w:r>
      <w:r w:rsidRPr="007079E1">
        <w:rPr>
          <w:rFonts w:cstheme="minorHAnsi"/>
          <w:sz w:val="22"/>
        </w:rPr>
        <w:t>,</w:t>
      </w:r>
      <w:r w:rsidR="00356EF7" w:rsidRPr="007079E1">
        <w:rPr>
          <w:rFonts w:cstheme="minorHAnsi"/>
          <w:sz w:val="22"/>
        </w:rPr>
        <w:t xml:space="preserve"> </w:t>
      </w:r>
      <w:r w:rsidR="00E563DA" w:rsidRPr="007079E1">
        <w:rPr>
          <w:rFonts w:cstheme="minorHAnsi"/>
          <w:sz w:val="22"/>
        </w:rPr>
        <w:t xml:space="preserve">le BMA propose </w:t>
      </w:r>
      <w:r w:rsidR="00D96444" w:rsidRPr="007079E1">
        <w:rPr>
          <w:rFonts w:cstheme="minorHAnsi"/>
          <w:sz w:val="22"/>
        </w:rPr>
        <w:t xml:space="preserve">de recourir à un </w:t>
      </w:r>
      <w:r w:rsidR="000578AD" w:rsidRPr="007079E1">
        <w:rPr>
          <w:rFonts w:cstheme="minorHAnsi"/>
          <w:sz w:val="22"/>
        </w:rPr>
        <w:t xml:space="preserve">appel à </w:t>
      </w:r>
      <w:r w:rsidR="00D96444" w:rsidRPr="007079E1">
        <w:rPr>
          <w:rFonts w:cstheme="minorHAnsi"/>
          <w:sz w:val="22"/>
        </w:rPr>
        <w:t>manifestation d’</w:t>
      </w:r>
      <w:r w:rsidR="000578AD" w:rsidRPr="007079E1">
        <w:rPr>
          <w:rFonts w:cstheme="minorHAnsi"/>
          <w:sz w:val="22"/>
        </w:rPr>
        <w:t>intérêt</w:t>
      </w:r>
      <w:r w:rsidR="00C94ACC" w:rsidRPr="007079E1">
        <w:rPr>
          <w:rFonts w:cstheme="minorHAnsi"/>
          <w:sz w:val="22"/>
        </w:rPr>
        <w:t xml:space="preserve"> </w:t>
      </w:r>
      <w:r w:rsidR="00CA4FCF" w:rsidRPr="007079E1">
        <w:rPr>
          <w:rFonts w:cstheme="minorHAnsi"/>
          <w:sz w:val="22"/>
        </w:rPr>
        <w:t xml:space="preserve">qui poursuit, notamment, les objectifs suivants : </w:t>
      </w:r>
    </w:p>
    <w:p w14:paraId="68A73AF2" w14:textId="77777777" w:rsidR="00E30D9C" w:rsidRPr="00E30D9C" w:rsidRDefault="00CA4FCF" w:rsidP="00DB5C6C">
      <w:pPr>
        <w:pStyle w:val="Paragraphedeliste"/>
        <w:numPr>
          <w:ilvl w:val="0"/>
          <w:numId w:val="20"/>
        </w:numPr>
        <w:rPr>
          <w:rFonts w:cstheme="minorHAnsi"/>
          <w:sz w:val="22"/>
          <w:u w:val="single"/>
        </w:rPr>
      </w:pPr>
      <w:r w:rsidRPr="00E30D9C">
        <w:rPr>
          <w:rFonts w:cstheme="minorHAnsi"/>
          <w:sz w:val="22"/>
          <w:u w:val="single"/>
        </w:rPr>
        <w:t>Ouvrir et étendre le marché à la concurrence</w:t>
      </w:r>
    </w:p>
    <w:p w14:paraId="0E82DC7E" w14:textId="7F163F03" w:rsidR="00CA4FCF" w:rsidRPr="00B552EC" w:rsidRDefault="00B15CA9" w:rsidP="00B552EC">
      <w:pPr>
        <w:pStyle w:val="Paragraphedeliste"/>
        <w:ind w:left="360"/>
        <w:rPr>
          <w:rFonts w:cstheme="minorHAnsi"/>
          <w:sz w:val="22"/>
        </w:rPr>
      </w:pPr>
      <w:r w:rsidRPr="007079E1">
        <w:rPr>
          <w:rFonts w:cstheme="minorHAnsi"/>
          <w:sz w:val="22"/>
        </w:rPr>
        <w:t xml:space="preserve">Cela permet d’assurer </w:t>
      </w:r>
      <w:r w:rsidR="00CA4FCF" w:rsidRPr="007079E1">
        <w:rPr>
          <w:rFonts w:cstheme="minorHAnsi"/>
          <w:sz w:val="22"/>
        </w:rPr>
        <w:t xml:space="preserve">la visibilité du marché qui va être lancé par le </w:t>
      </w:r>
      <w:r w:rsidR="004545B7" w:rsidRPr="007079E1">
        <w:rPr>
          <w:rFonts w:cstheme="minorHAnsi"/>
          <w:color w:val="000000"/>
          <w:sz w:val="22"/>
        </w:rPr>
        <w:t>maitre d’ouvrage</w:t>
      </w:r>
      <w:r w:rsidR="004545B7" w:rsidRPr="007079E1" w:rsidDel="004545B7">
        <w:rPr>
          <w:rFonts w:cstheme="minorHAnsi"/>
          <w:sz w:val="22"/>
        </w:rPr>
        <w:t xml:space="preserve"> </w:t>
      </w:r>
      <w:r w:rsidR="00CA4FCF" w:rsidRPr="007079E1">
        <w:rPr>
          <w:rFonts w:cstheme="minorHAnsi"/>
          <w:sz w:val="22"/>
        </w:rPr>
        <w:t>par le plus grand nombre de bureau</w:t>
      </w:r>
      <w:r w:rsidR="0033791F" w:rsidRPr="007079E1">
        <w:rPr>
          <w:rFonts w:cstheme="minorHAnsi"/>
          <w:sz w:val="22"/>
        </w:rPr>
        <w:t>x</w:t>
      </w:r>
      <w:r w:rsidR="00CA4FCF" w:rsidRPr="007079E1">
        <w:rPr>
          <w:rFonts w:cstheme="minorHAnsi"/>
          <w:sz w:val="22"/>
        </w:rPr>
        <w:t xml:space="preserve"> actif dans le domaine de l’architecture</w:t>
      </w:r>
      <w:r w:rsidR="00B552EC">
        <w:rPr>
          <w:rFonts w:cstheme="minorHAnsi"/>
          <w:sz w:val="22"/>
        </w:rPr>
        <w:t xml:space="preserve">, </w:t>
      </w:r>
      <w:r w:rsidR="00CA4FCF" w:rsidRPr="007079E1">
        <w:rPr>
          <w:rFonts w:cstheme="minorHAnsi"/>
          <w:sz w:val="22"/>
        </w:rPr>
        <w:t>de l’urbanisme</w:t>
      </w:r>
      <w:r w:rsidR="00B552EC">
        <w:rPr>
          <w:rFonts w:cstheme="minorHAnsi"/>
          <w:sz w:val="22"/>
        </w:rPr>
        <w:t xml:space="preserve"> ou de l’espace public.</w:t>
      </w:r>
    </w:p>
    <w:p w14:paraId="77C5AE9A" w14:textId="77777777" w:rsidR="00E30D9C" w:rsidRPr="00E30D9C" w:rsidRDefault="00CA4FCF" w:rsidP="00DB5C6C">
      <w:pPr>
        <w:pStyle w:val="Paragraphedeliste"/>
        <w:numPr>
          <w:ilvl w:val="0"/>
          <w:numId w:val="20"/>
        </w:numPr>
        <w:rPr>
          <w:rFonts w:cstheme="minorHAnsi"/>
          <w:sz w:val="22"/>
          <w:u w:val="single"/>
        </w:rPr>
      </w:pPr>
      <w:r w:rsidRPr="00E30D9C">
        <w:rPr>
          <w:rFonts w:cstheme="minorHAnsi"/>
          <w:sz w:val="22"/>
          <w:u w:val="single"/>
        </w:rPr>
        <w:t>Renforcer l’efficacité du choix</w:t>
      </w:r>
      <w:r w:rsidR="0033791F" w:rsidRPr="00E30D9C">
        <w:rPr>
          <w:rFonts w:cstheme="minorHAnsi"/>
          <w:sz w:val="22"/>
          <w:u w:val="single"/>
        </w:rPr>
        <w:t xml:space="preserve"> </w:t>
      </w:r>
      <w:r w:rsidRPr="00E30D9C">
        <w:rPr>
          <w:rFonts w:cstheme="minorHAnsi"/>
          <w:sz w:val="22"/>
          <w:u w:val="single"/>
        </w:rPr>
        <w:t xml:space="preserve">des équipes </w:t>
      </w:r>
      <w:r w:rsidR="0033791F" w:rsidRPr="00E30D9C">
        <w:rPr>
          <w:rFonts w:cstheme="minorHAnsi"/>
          <w:sz w:val="22"/>
          <w:u w:val="single"/>
        </w:rPr>
        <w:t>à inviter</w:t>
      </w:r>
    </w:p>
    <w:p w14:paraId="4D5190D5" w14:textId="62832704" w:rsidR="00CA4FCF" w:rsidRPr="007079E1" w:rsidRDefault="00B15CA9" w:rsidP="00E30D9C">
      <w:pPr>
        <w:pStyle w:val="Paragraphedeliste"/>
        <w:ind w:left="360"/>
        <w:rPr>
          <w:rFonts w:cstheme="minorHAnsi"/>
          <w:sz w:val="22"/>
        </w:rPr>
      </w:pPr>
      <w:r w:rsidRPr="007079E1">
        <w:rPr>
          <w:rFonts w:cstheme="minorHAnsi"/>
          <w:sz w:val="22"/>
        </w:rPr>
        <w:t xml:space="preserve">Cela permet d’alimenter la réflexion du </w:t>
      </w:r>
      <w:r w:rsidR="004545B7" w:rsidRPr="007079E1">
        <w:rPr>
          <w:rFonts w:cstheme="minorHAnsi"/>
          <w:color w:val="000000"/>
          <w:sz w:val="22"/>
        </w:rPr>
        <w:t>maitre d’ouvrage</w:t>
      </w:r>
      <w:r w:rsidR="004545B7" w:rsidRPr="007079E1" w:rsidDel="004545B7">
        <w:rPr>
          <w:rFonts w:cstheme="minorHAnsi"/>
          <w:sz w:val="22"/>
        </w:rPr>
        <w:t xml:space="preserve"> </w:t>
      </w:r>
      <w:r w:rsidRPr="007079E1">
        <w:rPr>
          <w:rFonts w:cstheme="minorHAnsi"/>
          <w:sz w:val="22"/>
        </w:rPr>
        <w:t xml:space="preserve">concernant les équipes à </w:t>
      </w:r>
      <w:r w:rsidR="009D6FF9">
        <w:rPr>
          <w:rFonts w:cstheme="minorHAnsi"/>
          <w:sz w:val="22"/>
        </w:rPr>
        <w:t>inviter</w:t>
      </w:r>
      <w:r w:rsidRPr="007079E1">
        <w:rPr>
          <w:rFonts w:cstheme="minorHAnsi"/>
          <w:sz w:val="22"/>
        </w:rPr>
        <w:t xml:space="preserve"> et d’avoir la garantie que les équipes </w:t>
      </w:r>
      <w:r w:rsidR="0075347F" w:rsidRPr="007079E1">
        <w:rPr>
          <w:rFonts w:cstheme="minorHAnsi"/>
          <w:sz w:val="22"/>
        </w:rPr>
        <w:t xml:space="preserve">sont </w:t>
      </w:r>
      <w:r w:rsidR="00C94ACC" w:rsidRPr="007079E1">
        <w:rPr>
          <w:rFonts w:cstheme="minorHAnsi"/>
          <w:sz w:val="22"/>
        </w:rPr>
        <w:t>réellement</w:t>
      </w:r>
      <w:r w:rsidR="00B552EC">
        <w:rPr>
          <w:rFonts w:cstheme="minorHAnsi"/>
          <w:sz w:val="22"/>
        </w:rPr>
        <w:t xml:space="preserve"> motivées</w:t>
      </w:r>
      <w:r w:rsidR="009D6FF9">
        <w:rPr>
          <w:rFonts w:cstheme="minorHAnsi"/>
          <w:sz w:val="22"/>
        </w:rPr>
        <w:t xml:space="preserve"> pour la mission</w:t>
      </w:r>
      <w:r w:rsidR="00B552EC">
        <w:rPr>
          <w:rFonts w:cstheme="minorHAnsi"/>
          <w:sz w:val="22"/>
        </w:rPr>
        <w:t xml:space="preserve"> et</w:t>
      </w:r>
      <w:r w:rsidR="00C94ACC" w:rsidRPr="007079E1">
        <w:rPr>
          <w:rFonts w:cstheme="minorHAnsi"/>
          <w:sz w:val="22"/>
        </w:rPr>
        <w:t xml:space="preserve"> </w:t>
      </w:r>
      <w:r w:rsidR="009D6FF9">
        <w:rPr>
          <w:rFonts w:cstheme="minorHAnsi"/>
          <w:sz w:val="22"/>
        </w:rPr>
        <w:t xml:space="preserve">pleinement </w:t>
      </w:r>
      <w:r w:rsidR="0075347F" w:rsidRPr="007079E1">
        <w:rPr>
          <w:rFonts w:cstheme="minorHAnsi"/>
          <w:sz w:val="22"/>
        </w:rPr>
        <w:t>disponibles</w:t>
      </w:r>
      <w:r w:rsidR="0033791F" w:rsidRPr="007079E1">
        <w:rPr>
          <w:rFonts w:cstheme="minorHAnsi"/>
          <w:sz w:val="22"/>
        </w:rPr>
        <w:t xml:space="preserve"> </w:t>
      </w:r>
      <w:r w:rsidR="009D6FF9">
        <w:rPr>
          <w:rFonts w:cstheme="minorHAnsi"/>
          <w:sz w:val="22"/>
        </w:rPr>
        <w:t>à ce moment</w:t>
      </w:r>
      <w:r w:rsidR="0075347F" w:rsidRPr="007079E1">
        <w:rPr>
          <w:rFonts w:cstheme="minorHAnsi"/>
          <w:sz w:val="22"/>
        </w:rPr>
        <w:t>.</w:t>
      </w:r>
    </w:p>
    <w:p w14:paraId="7D7DDA1B" w14:textId="77777777" w:rsidR="009D20A2" w:rsidRPr="007079E1" w:rsidRDefault="009D20A2" w:rsidP="009D20A2">
      <w:pPr>
        <w:autoSpaceDE w:val="0"/>
        <w:autoSpaceDN w:val="0"/>
        <w:adjustRightInd w:val="0"/>
        <w:rPr>
          <w:rFonts w:cstheme="minorHAnsi"/>
          <w:color w:val="000000"/>
          <w:sz w:val="22"/>
        </w:rPr>
      </w:pPr>
    </w:p>
    <w:p w14:paraId="28483C43" w14:textId="15551D83" w:rsidR="00B71C3B" w:rsidRPr="007079E1" w:rsidRDefault="00D15DD6" w:rsidP="00B71C3B">
      <w:pPr>
        <w:rPr>
          <w:rFonts w:cstheme="minorHAnsi"/>
          <w:sz w:val="22"/>
        </w:rPr>
      </w:pPr>
      <w:r w:rsidRPr="007079E1">
        <w:rPr>
          <w:rFonts w:cstheme="minorHAnsi"/>
          <w:sz w:val="22"/>
        </w:rPr>
        <w:t>L’</w:t>
      </w:r>
      <w:r w:rsidR="00B71C3B" w:rsidRPr="007079E1">
        <w:rPr>
          <w:rFonts w:cstheme="minorHAnsi"/>
          <w:color w:val="000000"/>
          <w:sz w:val="22"/>
        </w:rPr>
        <w:t xml:space="preserve">appel à </w:t>
      </w:r>
      <w:r w:rsidR="00D96444" w:rsidRPr="007079E1">
        <w:rPr>
          <w:rFonts w:cstheme="minorHAnsi"/>
          <w:color w:val="000000"/>
          <w:sz w:val="22"/>
        </w:rPr>
        <w:t>manifestation d’</w:t>
      </w:r>
      <w:r w:rsidR="00B71C3B" w:rsidRPr="007079E1">
        <w:rPr>
          <w:rFonts w:cstheme="minorHAnsi"/>
          <w:color w:val="000000"/>
          <w:sz w:val="22"/>
        </w:rPr>
        <w:t>intérêt</w:t>
      </w:r>
      <w:r w:rsidRPr="007079E1">
        <w:rPr>
          <w:rFonts w:cstheme="minorHAnsi"/>
          <w:color w:val="000000"/>
          <w:sz w:val="22"/>
        </w:rPr>
        <w:t xml:space="preserve"> est</w:t>
      </w:r>
      <w:r w:rsidR="00B71C3B" w:rsidRPr="007079E1">
        <w:rPr>
          <w:rFonts w:cstheme="minorHAnsi"/>
          <w:color w:val="000000"/>
          <w:sz w:val="22"/>
        </w:rPr>
        <w:t xml:space="preserve"> lancé en concertation avec le </w:t>
      </w:r>
      <w:r w:rsidR="004545B7" w:rsidRPr="007079E1">
        <w:rPr>
          <w:rFonts w:cstheme="minorHAnsi"/>
          <w:color w:val="000000"/>
          <w:sz w:val="22"/>
        </w:rPr>
        <w:t>maitre d’ouvrage</w:t>
      </w:r>
      <w:r w:rsidR="00D96444" w:rsidRPr="007079E1">
        <w:rPr>
          <w:rFonts w:cstheme="minorHAnsi"/>
          <w:color w:val="000000"/>
          <w:sz w:val="22"/>
        </w:rPr>
        <w:t xml:space="preserve">, </w:t>
      </w:r>
      <w:r w:rsidR="00B71C3B" w:rsidRPr="007079E1">
        <w:rPr>
          <w:rFonts w:cstheme="minorHAnsi"/>
          <w:color w:val="000000"/>
          <w:sz w:val="22"/>
        </w:rPr>
        <w:t xml:space="preserve">publié sur le site internet BMA et diffusé via la newsletter du BMA et d’autres canaux. </w:t>
      </w:r>
      <w:r w:rsidR="0033791F" w:rsidRPr="007079E1">
        <w:rPr>
          <w:rFonts w:cstheme="minorHAnsi"/>
          <w:sz w:val="22"/>
        </w:rPr>
        <w:t>La durée de la procédure est de 2 semaines (à partir de la diffusion de la newsletter).</w:t>
      </w:r>
    </w:p>
    <w:p w14:paraId="37D53E7B" w14:textId="77777777" w:rsidR="00D15DD6" w:rsidRPr="007079E1" w:rsidRDefault="00D15DD6" w:rsidP="00B71C3B">
      <w:pPr>
        <w:rPr>
          <w:rFonts w:cstheme="minorHAnsi"/>
          <w:sz w:val="22"/>
        </w:rPr>
      </w:pPr>
    </w:p>
    <w:p w14:paraId="2CF4F9B7" w14:textId="74AFDED5" w:rsidR="0033791F" w:rsidRPr="007079E1" w:rsidRDefault="00B71C3B" w:rsidP="00B71C3B">
      <w:pPr>
        <w:rPr>
          <w:rFonts w:cstheme="minorHAnsi"/>
          <w:sz w:val="22"/>
        </w:rPr>
      </w:pPr>
      <w:r w:rsidRPr="007079E1">
        <w:rPr>
          <w:rFonts w:cstheme="minorHAnsi"/>
          <w:sz w:val="22"/>
        </w:rPr>
        <w:t xml:space="preserve">L’appel à </w:t>
      </w:r>
      <w:r w:rsidR="00D96444" w:rsidRPr="007079E1">
        <w:rPr>
          <w:rFonts w:cstheme="minorHAnsi"/>
          <w:sz w:val="22"/>
        </w:rPr>
        <w:t>manifestation d’</w:t>
      </w:r>
      <w:r w:rsidRPr="007079E1">
        <w:rPr>
          <w:rFonts w:cstheme="minorHAnsi"/>
          <w:sz w:val="22"/>
        </w:rPr>
        <w:t xml:space="preserve">intérêt, qui s’inscrit dans le cadre d’une consultation préalable au marché, est prise en charge par </w:t>
      </w:r>
      <w:r w:rsidR="00B552EC">
        <w:rPr>
          <w:rFonts w:cstheme="minorHAnsi"/>
          <w:sz w:val="22"/>
        </w:rPr>
        <w:t xml:space="preserve">le </w:t>
      </w:r>
      <w:r w:rsidRPr="007079E1">
        <w:rPr>
          <w:rFonts w:cstheme="minorHAnsi"/>
          <w:sz w:val="22"/>
        </w:rPr>
        <w:t>BMA</w:t>
      </w:r>
      <w:r w:rsidR="0090367C" w:rsidRPr="007079E1">
        <w:rPr>
          <w:rFonts w:cstheme="minorHAnsi"/>
          <w:sz w:val="22"/>
        </w:rPr>
        <w:t xml:space="preserve"> </w:t>
      </w:r>
      <w:r w:rsidR="006160BA" w:rsidRPr="007079E1">
        <w:rPr>
          <w:rFonts w:cstheme="minorHAnsi"/>
          <w:sz w:val="22"/>
        </w:rPr>
        <w:t xml:space="preserve">et </w:t>
      </w:r>
      <w:r w:rsidR="00D3448D" w:rsidRPr="007079E1">
        <w:rPr>
          <w:rFonts w:cstheme="minorHAnsi"/>
          <w:sz w:val="22"/>
        </w:rPr>
        <w:t>ne relève donc pas de</w:t>
      </w:r>
      <w:r w:rsidR="006160BA" w:rsidRPr="007079E1">
        <w:rPr>
          <w:rFonts w:cstheme="minorHAnsi"/>
          <w:sz w:val="22"/>
        </w:rPr>
        <w:t xml:space="preserve"> la responsabilité juridique du maitre d’ouvrage</w:t>
      </w:r>
      <w:r w:rsidRPr="007079E1">
        <w:rPr>
          <w:rFonts w:cstheme="minorHAnsi"/>
          <w:sz w:val="22"/>
        </w:rPr>
        <w:t xml:space="preserve">. </w:t>
      </w:r>
      <w:r w:rsidR="006160BA" w:rsidRPr="007079E1">
        <w:rPr>
          <w:rFonts w:cstheme="minorHAnsi"/>
          <w:sz w:val="22"/>
        </w:rPr>
        <w:t>En effet</w:t>
      </w:r>
      <w:r w:rsidR="008C69E8" w:rsidRPr="007079E1">
        <w:rPr>
          <w:rFonts w:cstheme="minorHAnsi"/>
          <w:sz w:val="22"/>
        </w:rPr>
        <w:t>, la procédure de l’appel elle-même ne fait pas partie de la procédure de passation du marché en question par le maître d’ouvrage. Elle n’engage pas le maître d’ouvrage, mais</w:t>
      </w:r>
      <w:r w:rsidR="006160BA" w:rsidRPr="007079E1">
        <w:rPr>
          <w:rFonts w:cstheme="minorHAnsi"/>
          <w:sz w:val="22"/>
        </w:rPr>
        <w:t xml:space="preserve"> lui</w:t>
      </w:r>
      <w:r w:rsidR="008C69E8" w:rsidRPr="007079E1">
        <w:rPr>
          <w:rFonts w:cstheme="minorHAnsi"/>
          <w:sz w:val="22"/>
        </w:rPr>
        <w:t xml:space="preserve"> permet de faire un choix éclairé </w:t>
      </w:r>
      <w:r w:rsidR="006160BA" w:rsidRPr="007079E1">
        <w:rPr>
          <w:rFonts w:cstheme="minorHAnsi"/>
          <w:sz w:val="22"/>
        </w:rPr>
        <w:t>parmi les</w:t>
      </w:r>
      <w:r w:rsidR="008C69E8" w:rsidRPr="007079E1">
        <w:rPr>
          <w:rFonts w:cstheme="minorHAnsi"/>
          <w:sz w:val="22"/>
        </w:rPr>
        <w:t xml:space="preserve"> équipes à consulter, sans toutefois constituer une </w:t>
      </w:r>
      <w:r w:rsidR="007079E1" w:rsidRPr="007079E1">
        <w:rPr>
          <w:rFonts w:cstheme="minorHAnsi"/>
          <w:sz w:val="22"/>
        </w:rPr>
        <w:t xml:space="preserve">phase de </w:t>
      </w:r>
      <w:r w:rsidR="008C69E8" w:rsidRPr="007079E1">
        <w:rPr>
          <w:rFonts w:cstheme="minorHAnsi"/>
          <w:sz w:val="22"/>
        </w:rPr>
        <w:t xml:space="preserve">sélection. </w:t>
      </w:r>
    </w:p>
    <w:p w14:paraId="7EE8246B" w14:textId="77777777" w:rsidR="0033791F" w:rsidRPr="007079E1" w:rsidRDefault="0033791F" w:rsidP="00B71C3B">
      <w:pPr>
        <w:rPr>
          <w:rFonts w:cstheme="minorHAnsi"/>
          <w:sz w:val="22"/>
        </w:rPr>
      </w:pPr>
    </w:p>
    <w:p w14:paraId="172882E6" w14:textId="32C8C243" w:rsidR="00186D44" w:rsidRPr="007079E1" w:rsidRDefault="0033791F" w:rsidP="00B71C3B">
      <w:pPr>
        <w:rPr>
          <w:rFonts w:cstheme="minorHAnsi"/>
          <w:sz w:val="22"/>
        </w:rPr>
      </w:pPr>
      <w:r w:rsidRPr="007079E1">
        <w:rPr>
          <w:rFonts w:cstheme="minorHAnsi"/>
          <w:sz w:val="22"/>
        </w:rPr>
        <w:t>L’appel à manifestation d’intérêt</w:t>
      </w:r>
      <w:r w:rsidR="00B71C3B" w:rsidRPr="007079E1">
        <w:rPr>
          <w:rFonts w:cstheme="minorHAnsi"/>
          <w:sz w:val="22"/>
        </w:rPr>
        <w:t xml:space="preserve"> n’engage </w:t>
      </w:r>
      <w:r w:rsidR="007079E1" w:rsidRPr="007079E1">
        <w:rPr>
          <w:rFonts w:cstheme="minorHAnsi"/>
          <w:sz w:val="22"/>
        </w:rPr>
        <w:t xml:space="preserve">presque </w:t>
      </w:r>
      <w:r w:rsidR="00B71C3B" w:rsidRPr="007079E1">
        <w:rPr>
          <w:rFonts w:cstheme="minorHAnsi"/>
          <w:sz w:val="22"/>
        </w:rPr>
        <w:t xml:space="preserve">pas de charge de travail pour les auteurs de projets mais leur permet de prendre connaissance des conditions générales de la mission afin </w:t>
      </w:r>
      <w:r w:rsidR="00D15DD6" w:rsidRPr="007079E1">
        <w:rPr>
          <w:rFonts w:cstheme="minorHAnsi"/>
          <w:sz w:val="22"/>
        </w:rPr>
        <w:t>de manifester leur intérêt ou pas</w:t>
      </w:r>
      <w:r w:rsidR="00B71C3B" w:rsidRPr="007079E1">
        <w:rPr>
          <w:rFonts w:cstheme="minorHAnsi"/>
          <w:sz w:val="22"/>
        </w:rPr>
        <w:t xml:space="preserve"> en conséquence.</w:t>
      </w:r>
      <w:r w:rsidR="00D96444" w:rsidRPr="007079E1">
        <w:rPr>
          <w:rFonts w:cstheme="minorHAnsi"/>
          <w:sz w:val="22"/>
        </w:rPr>
        <w:t xml:space="preserve"> </w:t>
      </w:r>
    </w:p>
    <w:p w14:paraId="763CA3E3" w14:textId="193EE3D7" w:rsidR="00B71C3B" w:rsidRPr="007079E1" w:rsidRDefault="00186D44" w:rsidP="00B71C3B">
      <w:pPr>
        <w:rPr>
          <w:rFonts w:cstheme="minorHAnsi"/>
          <w:sz w:val="22"/>
        </w:rPr>
      </w:pPr>
      <w:r w:rsidRPr="007079E1">
        <w:rPr>
          <w:rFonts w:cstheme="minorHAnsi"/>
          <w:sz w:val="22"/>
        </w:rPr>
        <w:lastRenderedPageBreak/>
        <w:t>Après l’étape de l’appel à manifestation d’intérêt qui est organisé par le BMA</w:t>
      </w:r>
      <w:r w:rsidR="00D96444" w:rsidRPr="007079E1">
        <w:rPr>
          <w:rFonts w:cstheme="minorHAnsi"/>
          <w:sz w:val="22"/>
        </w:rPr>
        <w:t xml:space="preserve">, le </w:t>
      </w:r>
      <w:r w:rsidR="0090367C" w:rsidRPr="007079E1">
        <w:rPr>
          <w:rFonts w:cstheme="minorHAnsi"/>
          <w:sz w:val="22"/>
        </w:rPr>
        <w:t>maitre d’ouvrage</w:t>
      </w:r>
      <w:r w:rsidR="00D96444" w:rsidRPr="007079E1">
        <w:rPr>
          <w:rFonts w:cstheme="minorHAnsi"/>
          <w:sz w:val="22"/>
        </w:rPr>
        <w:t xml:space="preserve"> mène </w:t>
      </w:r>
      <w:r w:rsidRPr="007079E1">
        <w:rPr>
          <w:rFonts w:cstheme="minorHAnsi"/>
          <w:sz w:val="22"/>
        </w:rPr>
        <w:t xml:space="preserve">le marché au sens propre, </w:t>
      </w:r>
      <w:r w:rsidR="007605ED" w:rsidRPr="007079E1">
        <w:rPr>
          <w:rFonts w:cstheme="minorHAnsi"/>
          <w:sz w:val="22"/>
        </w:rPr>
        <w:t>dans la plupart des cas en utilisant une procédure négociée sans publication préalable, bien que cela puisse également être une autre forme de procédure.</w:t>
      </w:r>
    </w:p>
    <w:p w14:paraId="358E90B3" w14:textId="77777777" w:rsidR="006B6B5A" w:rsidRPr="007079E1" w:rsidRDefault="006B6B5A" w:rsidP="00907D9D">
      <w:pPr>
        <w:rPr>
          <w:rFonts w:cstheme="minorHAnsi"/>
          <w:color w:val="000000"/>
          <w:sz w:val="22"/>
        </w:rPr>
      </w:pPr>
    </w:p>
    <w:p w14:paraId="3951F9CC" w14:textId="77777777" w:rsidR="00907D9D" w:rsidRPr="007079E1" w:rsidRDefault="00D74E5F" w:rsidP="00907D9D">
      <w:pPr>
        <w:rPr>
          <w:rFonts w:cstheme="minorHAnsi"/>
          <w:color w:val="000000"/>
          <w:sz w:val="22"/>
        </w:rPr>
      </w:pPr>
      <w:r w:rsidRPr="007079E1">
        <w:rPr>
          <w:rFonts w:cstheme="minorHAnsi"/>
          <w:color w:val="000000"/>
          <w:sz w:val="22"/>
        </w:rPr>
        <w:t xml:space="preserve">L’appel à intérêt </w:t>
      </w:r>
      <w:r w:rsidR="00273D45" w:rsidRPr="007079E1">
        <w:rPr>
          <w:rFonts w:cstheme="minorHAnsi"/>
          <w:color w:val="000000"/>
          <w:sz w:val="22"/>
        </w:rPr>
        <w:t xml:space="preserve">est un </w:t>
      </w:r>
      <w:r w:rsidRPr="007079E1">
        <w:rPr>
          <w:rFonts w:cstheme="minorHAnsi"/>
          <w:iCs/>
          <w:color w:val="000000"/>
          <w:sz w:val="22"/>
        </w:rPr>
        <w:t>outil</w:t>
      </w:r>
      <w:r w:rsidR="00273D45" w:rsidRPr="007079E1">
        <w:rPr>
          <w:rFonts w:cstheme="minorHAnsi"/>
          <w:color w:val="000000"/>
          <w:sz w:val="22"/>
        </w:rPr>
        <w:t xml:space="preserve"> </w:t>
      </w:r>
      <w:r w:rsidR="00ED5552" w:rsidRPr="007079E1">
        <w:rPr>
          <w:rFonts w:cstheme="minorHAnsi"/>
          <w:color w:val="000000"/>
          <w:sz w:val="22"/>
        </w:rPr>
        <w:t>qui favorise :</w:t>
      </w:r>
    </w:p>
    <w:p w14:paraId="18E8C7A0" w14:textId="77777777" w:rsidR="00ED5552" w:rsidRPr="007079E1" w:rsidRDefault="00ED5552" w:rsidP="00ED5552">
      <w:pPr>
        <w:pStyle w:val="Paragraphedeliste"/>
        <w:numPr>
          <w:ilvl w:val="0"/>
          <w:numId w:val="5"/>
        </w:numPr>
        <w:ind w:left="360"/>
        <w:rPr>
          <w:rFonts w:cstheme="minorHAnsi"/>
          <w:color w:val="000000"/>
          <w:sz w:val="22"/>
        </w:rPr>
      </w:pPr>
      <w:r w:rsidRPr="007079E1">
        <w:rPr>
          <w:rFonts w:cstheme="minorHAnsi"/>
          <w:color w:val="000000"/>
          <w:sz w:val="22"/>
        </w:rPr>
        <w:t>La découverte de nouvelles équipes et d’association</w:t>
      </w:r>
      <w:r w:rsidR="00012600" w:rsidRPr="007079E1">
        <w:rPr>
          <w:rFonts w:cstheme="minorHAnsi"/>
          <w:color w:val="000000"/>
          <w:sz w:val="22"/>
        </w:rPr>
        <w:t>s</w:t>
      </w:r>
      <w:r w:rsidRPr="007079E1">
        <w:rPr>
          <w:rFonts w:cstheme="minorHAnsi"/>
          <w:color w:val="000000"/>
          <w:sz w:val="22"/>
        </w:rPr>
        <w:t xml:space="preserve"> momentanée</w:t>
      </w:r>
      <w:r w:rsidR="00012600" w:rsidRPr="007079E1">
        <w:rPr>
          <w:rFonts w:cstheme="minorHAnsi"/>
          <w:color w:val="000000"/>
          <w:sz w:val="22"/>
        </w:rPr>
        <w:t>s</w:t>
      </w:r>
      <w:r w:rsidRPr="007079E1">
        <w:rPr>
          <w:rFonts w:cstheme="minorHAnsi"/>
          <w:color w:val="000000"/>
          <w:sz w:val="22"/>
        </w:rPr>
        <w:t xml:space="preserve"> pertinente</w:t>
      </w:r>
      <w:r w:rsidR="004F1EAB" w:rsidRPr="007079E1">
        <w:rPr>
          <w:rFonts w:cstheme="minorHAnsi"/>
          <w:color w:val="000000"/>
          <w:sz w:val="22"/>
        </w:rPr>
        <w:t>s</w:t>
      </w:r>
      <w:r w:rsidR="00B72B2E" w:rsidRPr="007079E1">
        <w:rPr>
          <w:rFonts w:cstheme="minorHAnsi"/>
          <w:color w:val="000000"/>
          <w:sz w:val="22"/>
        </w:rPr>
        <w:t>.</w:t>
      </w:r>
    </w:p>
    <w:p w14:paraId="353F07AA" w14:textId="1877C22C" w:rsidR="00ED5552" w:rsidRPr="007079E1" w:rsidRDefault="00ED5552" w:rsidP="00ED5552">
      <w:pPr>
        <w:pStyle w:val="Paragraphedeliste"/>
        <w:numPr>
          <w:ilvl w:val="0"/>
          <w:numId w:val="5"/>
        </w:numPr>
        <w:ind w:left="360"/>
        <w:contextualSpacing w:val="0"/>
        <w:rPr>
          <w:rFonts w:cstheme="minorHAnsi"/>
          <w:color w:val="000000"/>
          <w:sz w:val="22"/>
        </w:rPr>
      </w:pPr>
      <w:r w:rsidRPr="007079E1">
        <w:rPr>
          <w:rFonts w:cstheme="minorHAnsi"/>
          <w:color w:val="000000"/>
          <w:sz w:val="22"/>
        </w:rPr>
        <w:t xml:space="preserve">L’assurance que les équipes soient disponibles et </w:t>
      </w:r>
      <w:r w:rsidR="00D74E5F" w:rsidRPr="007079E1">
        <w:rPr>
          <w:rFonts w:cstheme="minorHAnsi"/>
          <w:color w:val="000000"/>
          <w:sz w:val="22"/>
        </w:rPr>
        <w:t>présentent un réel intérêt</w:t>
      </w:r>
      <w:r w:rsidR="00B72B2E" w:rsidRPr="007079E1">
        <w:rPr>
          <w:rFonts w:cstheme="minorHAnsi"/>
          <w:color w:val="000000"/>
          <w:sz w:val="22"/>
        </w:rPr>
        <w:t xml:space="preserve"> pour la mission.</w:t>
      </w:r>
    </w:p>
    <w:p w14:paraId="4E15C39F" w14:textId="1CB7698D" w:rsidR="0054405C" w:rsidRPr="007079E1" w:rsidRDefault="000A2111" w:rsidP="00D127FB">
      <w:pPr>
        <w:pStyle w:val="Paragraphedeliste"/>
        <w:numPr>
          <w:ilvl w:val="0"/>
          <w:numId w:val="5"/>
        </w:numPr>
        <w:ind w:left="360"/>
        <w:contextualSpacing w:val="0"/>
        <w:rPr>
          <w:rFonts w:cstheme="minorHAnsi"/>
          <w:color w:val="000000"/>
          <w:sz w:val="22"/>
        </w:rPr>
      </w:pPr>
      <w:r w:rsidRPr="007079E1">
        <w:rPr>
          <w:rFonts w:cstheme="minorHAnsi"/>
          <w:color w:val="000000"/>
          <w:sz w:val="22"/>
        </w:rPr>
        <w:t>La transparence</w:t>
      </w:r>
      <w:r w:rsidR="00C94ACC" w:rsidRPr="007079E1">
        <w:rPr>
          <w:rFonts w:cstheme="minorHAnsi"/>
          <w:color w:val="000000"/>
          <w:sz w:val="22"/>
        </w:rPr>
        <w:t xml:space="preserve"> parce que le choix est rendu public.</w:t>
      </w:r>
    </w:p>
    <w:p w14:paraId="29DD8CA5" w14:textId="77777777" w:rsidR="004545B7" w:rsidRPr="007079E1" w:rsidRDefault="004545B7" w:rsidP="003E474E">
      <w:pPr>
        <w:spacing w:after="160" w:line="259" w:lineRule="auto"/>
        <w:jc w:val="both"/>
        <w:rPr>
          <w:rFonts w:eastAsia="Calibri" w:cstheme="minorHAnsi"/>
          <w:b/>
          <w:bCs/>
          <w:spacing w:val="17"/>
          <w:w w:val="105"/>
          <w:sz w:val="22"/>
        </w:rPr>
      </w:pPr>
    </w:p>
    <w:p w14:paraId="74F265E5" w14:textId="435913C6" w:rsidR="0033791F" w:rsidRPr="007079E1" w:rsidRDefault="0033791F" w:rsidP="003E474E">
      <w:pPr>
        <w:spacing w:after="160" w:line="259" w:lineRule="auto"/>
        <w:jc w:val="both"/>
        <w:rPr>
          <w:rFonts w:cstheme="minorHAnsi"/>
          <w:sz w:val="22"/>
        </w:rPr>
      </w:pPr>
      <w:r w:rsidRPr="007079E1">
        <w:rPr>
          <w:rFonts w:eastAsia="Calibri" w:cstheme="minorHAnsi"/>
          <w:b/>
          <w:bCs/>
          <w:spacing w:val="17"/>
          <w:w w:val="105"/>
          <w:sz w:val="22"/>
        </w:rPr>
        <w:t>METHODOLOGIE ETAPE PAR ETAPE</w:t>
      </w:r>
    </w:p>
    <w:p w14:paraId="7CC98E0A" w14:textId="0B7BD775" w:rsidR="00B552EC" w:rsidRPr="00B552EC" w:rsidRDefault="008566E3" w:rsidP="003D30C6">
      <w:pPr>
        <w:pStyle w:val="Paragraphedeliste"/>
        <w:numPr>
          <w:ilvl w:val="0"/>
          <w:numId w:val="14"/>
        </w:numPr>
        <w:rPr>
          <w:rFonts w:cstheme="minorHAnsi"/>
          <w:sz w:val="22"/>
        </w:rPr>
      </w:pPr>
      <w:r w:rsidRPr="00B552EC">
        <w:rPr>
          <w:rFonts w:cstheme="minorHAnsi"/>
          <w:b/>
          <w:sz w:val="22"/>
        </w:rPr>
        <w:t xml:space="preserve">Collaboration entre le </w:t>
      </w:r>
      <w:r w:rsidR="004545B7" w:rsidRPr="00B552EC">
        <w:rPr>
          <w:rFonts w:cstheme="minorHAnsi"/>
          <w:b/>
          <w:sz w:val="22"/>
        </w:rPr>
        <w:t>maitre d’ouvrage</w:t>
      </w:r>
      <w:r w:rsidR="00B552EC">
        <w:rPr>
          <w:rFonts w:cstheme="minorHAnsi"/>
          <w:b/>
          <w:sz w:val="22"/>
        </w:rPr>
        <w:t xml:space="preserve"> et </w:t>
      </w:r>
      <w:r w:rsidR="00C10BA6">
        <w:rPr>
          <w:rFonts w:cstheme="minorHAnsi"/>
          <w:b/>
          <w:sz w:val="22"/>
        </w:rPr>
        <w:t xml:space="preserve">le </w:t>
      </w:r>
      <w:r w:rsidR="00B552EC">
        <w:rPr>
          <w:rFonts w:cstheme="minorHAnsi"/>
          <w:b/>
          <w:sz w:val="22"/>
        </w:rPr>
        <w:t>BMA.</w:t>
      </w:r>
    </w:p>
    <w:p w14:paraId="0D23BD75" w14:textId="17002CF6" w:rsidR="00B77C2B" w:rsidRPr="00B552EC" w:rsidRDefault="007079E1" w:rsidP="00B552EC">
      <w:pPr>
        <w:pStyle w:val="Paragraphedeliste"/>
        <w:ind w:left="360"/>
        <w:rPr>
          <w:rFonts w:cstheme="minorHAnsi"/>
          <w:sz w:val="22"/>
        </w:rPr>
      </w:pPr>
      <w:r w:rsidRPr="00B552EC">
        <w:rPr>
          <w:rFonts w:cstheme="minorHAnsi"/>
          <w:sz w:val="22"/>
        </w:rPr>
        <w:t xml:space="preserve">Le </w:t>
      </w:r>
      <w:r w:rsidR="00B77C2B" w:rsidRPr="00B552EC">
        <w:rPr>
          <w:rFonts w:cstheme="minorHAnsi"/>
          <w:sz w:val="22"/>
        </w:rPr>
        <w:t xml:space="preserve">BMA met à disposition </w:t>
      </w:r>
      <w:r w:rsidR="004545B7" w:rsidRPr="00B552EC">
        <w:rPr>
          <w:rFonts w:cstheme="minorHAnsi"/>
          <w:sz w:val="22"/>
        </w:rPr>
        <w:t xml:space="preserve">du </w:t>
      </w:r>
      <w:r w:rsidR="009A5F3F" w:rsidRPr="00B552EC">
        <w:rPr>
          <w:rFonts w:cstheme="minorHAnsi"/>
          <w:sz w:val="22"/>
        </w:rPr>
        <w:t>maître d’ouvrage</w:t>
      </w:r>
      <w:r w:rsidR="00B77C2B" w:rsidRPr="00B552EC">
        <w:rPr>
          <w:rFonts w:cstheme="minorHAnsi"/>
          <w:sz w:val="22"/>
        </w:rPr>
        <w:t xml:space="preserve"> </w:t>
      </w:r>
      <w:r w:rsidR="00033105" w:rsidRPr="00B552EC">
        <w:rPr>
          <w:rFonts w:cstheme="minorHAnsi"/>
          <w:sz w:val="22"/>
        </w:rPr>
        <w:t>un ensemble d’outils</w:t>
      </w:r>
      <w:r w:rsidR="00B77C2B" w:rsidRPr="00B552EC">
        <w:rPr>
          <w:rFonts w:cstheme="minorHAnsi"/>
          <w:sz w:val="22"/>
        </w:rPr>
        <w:t xml:space="preserve"> suivant les spécificités du marché.</w:t>
      </w:r>
      <w:r w:rsidR="004545B7" w:rsidRPr="00B552EC">
        <w:rPr>
          <w:rFonts w:cstheme="minorHAnsi"/>
          <w:sz w:val="22"/>
        </w:rPr>
        <w:t xml:space="preserve"> </w:t>
      </w:r>
      <w:r w:rsidR="00FA0191" w:rsidRPr="00B552EC">
        <w:rPr>
          <w:rFonts w:cstheme="minorHAnsi"/>
          <w:sz w:val="22"/>
        </w:rPr>
        <w:t>Il s’agit notamment</w:t>
      </w:r>
      <w:r w:rsidR="004545B7" w:rsidRPr="00B552EC">
        <w:rPr>
          <w:rFonts w:cstheme="minorHAnsi"/>
          <w:sz w:val="22"/>
        </w:rPr>
        <w:t> :</w:t>
      </w:r>
    </w:p>
    <w:p w14:paraId="3306C591" w14:textId="77777777" w:rsidR="00FA0191" w:rsidRPr="007079E1" w:rsidRDefault="00FA0191" w:rsidP="00FA0191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>des 10 points BMA pour un bon concours</w:t>
      </w:r>
    </w:p>
    <w:p w14:paraId="25D61BA0" w14:textId="59957196" w:rsidR="00FA0191" w:rsidRPr="007079E1" w:rsidRDefault="00FA0191" w:rsidP="00FA0191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>du modèle de cahier des charges</w:t>
      </w:r>
    </w:p>
    <w:p w14:paraId="21EE9BB3" w14:textId="553366CD" w:rsidR="00FA0191" w:rsidRPr="007079E1" w:rsidRDefault="007079E1" w:rsidP="00FA0191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>d</w:t>
      </w:r>
      <w:r w:rsidR="00FA0191" w:rsidRPr="007079E1">
        <w:rPr>
          <w:rFonts w:cstheme="minorHAnsi"/>
          <w:sz w:val="22"/>
        </w:rPr>
        <w:t>es exemples de référence de missions similaires</w:t>
      </w:r>
    </w:p>
    <w:p w14:paraId="59D7DBF2" w14:textId="2FFBA21C" w:rsidR="00FA0191" w:rsidRPr="007079E1" w:rsidRDefault="007079E1" w:rsidP="00FA0191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>d</w:t>
      </w:r>
      <w:r w:rsidR="00FA0191" w:rsidRPr="007079E1">
        <w:rPr>
          <w:rFonts w:cstheme="minorHAnsi"/>
          <w:sz w:val="22"/>
        </w:rPr>
        <w:t>es exemples d’appels à manifestation d’intérêt</w:t>
      </w:r>
    </w:p>
    <w:p w14:paraId="491DBC6A" w14:textId="77777777" w:rsidR="00FA0191" w:rsidRPr="007079E1" w:rsidRDefault="00FA0191" w:rsidP="00FA0191">
      <w:pPr>
        <w:ind w:left="360"/>
        <w:rPr>
          <w:rFonts w:cstheme="minorHAnsi"/>
          <w:sz w:val="22"/>
        </w:rPr>
      </w:pPr>
      <w:r w:rsidRPr="007079E1">
        <w:rPr>
          <w:rFonts w:cstheme="minorHAnsi"/>
          <w:sz w:val="22"/>
        </w:rPr>
        <w:t>Ces documents sont examinés et discutés conjointement.</w:t>
      </w:r>
    </w:p>
    <w:p w14:paraId="7BED743F" w14:textId="62FD0347" w:rsidR="004545B7" w:rsidRPr="007079E1" w:rsidRDefault="004545B7" w:rsidP="004545B7">
      <w:pPr>
        <w:rPr>
          <w:rFonts w:cstheme="minorHAnsi"/>
          <w:sz w:val="22"/>
        </w:rPr>
      </w:pPr>
    </w:p>
    <w:p w14:paraId="3F30CE6B" w14:textId="59BF48A1" w:rsidR="0077152B" w:rsidRPr="007079E1" w:rsidRDefault="00FA0191" w:rsidP="007079E1">
      <w:pPr>
        <w:pStyle w:val="Paragraphedeliste"/>
        <w:numPr>
          <w:ilvl w:val="0"/>
          <w:numId w:val="14"/>
        </w:numPr>
        <w:rPr>
          <w:rFonts w:cstheme="minorHAnsi"/>
          <w:b/>
          <w:bCs/>
          <w:sz w:val="22"/>
        </w:rPr>
      </w:pPr>
      <w:r w:rsidRPr="007079E1">
        <w:rPr>
          <w:rFonts w:cstheme="minorHAnsi"/>
          <w:b/>
          <w:bCs/>
          <w:sz w:val="22"/>
        </w:rPr>
        <w:t xml:space="preserve">Accord entre </w:t>
      </w:r>
      <w:r w:rsidRPr="009D6FF9">
        <w:rPr>
          <w:rFonts w:cstheme="minorHAnsi"/>
          <w:b/>
          <w:bCs/>
          <w:sz w:val="22"/>
        </w:rPr>
        <w:t xml:space="preserve">le maître d’ouvrage et </w:t>
      </w:r>
      <w:r w:rsidR="00C10BA6">
        <w:rPr>
          <w:rFonts w:cstheme="minorHAnsi"/>
          <w:b/>
          <w:bCs/>
          <w:sz w:val="22"/>
        </w:rPr>
        <w:t xml:space="preserve">le </w:t>
      </w:r>
      <w:r w:rsidRPr="009D6FF9">
        <w:rPr>
          <w:rFonts w:cstheme="minorHAnsi"/>
          <w:b/>
          <w:bCs/>
          <w:sz w:val="22"/>
        </w:rPr>
        <w:t>BMA sur les principes du cahier des charges de la procédure qui suivra l’appel à manifestation</w:t>
      </w:r>
      <w:r w:rsidRPr="007079E1">
        <w:rPr>
          <w:rFonts w:cstheme="minorHAnsi"/>
          <w:b/>
          <w:bCs/>
          <w:sz w:val="22"/>
        </w:rPr>
        <w:t xml:space="preserve"> d’intérêt. </w:t>
      </w:r>
    </w:p>
    <w:p w14:paraId="52FE19BB" w14:textId="181CB33B" w:rsidR="0090367C" w:rsidRPr="007079E1" w:rsidRDefault="0014259F" w:rsidP="007079E1">
      <w:pPr>
        <w:pStyle w:val="Paragraphedeliste"/>
        <w:ind w:left="360"/>
      </w:pPr>
      <w:r w:rsidRPr="007079E1">
        <w:rPr>
          <w:rFonts w:cstheme="minorHAnsi"/>
          <w:sz w:val="22"/>
        </w:rPr>
        <w:t xml:space="preserve">Avant de diffuser l’appel à manifestation d’intérêt, le maître d’ouvrage et </w:t>
      </w:r>
      <w:r w:rsidR="007079E1" w:rsidRPr="007079E1">
        <w:rPr>
          <w:rFonts w:cstheme="minorHAnsi"/>
          <w:sz w:val="22"/>
        </w:rPr>
        <w:t xml:space="preserve">le </w:t>
      </w:r>
      <w:r w:rsidRPr="007079E1">
        <w:rPr>
          <w:rFonts w:cstheme="minorHAnsi"/>
          <w:sz w:val="22"/>
        </w:rPr>
        <w:t xml:space="preserve">BMA doivent parvenir à un accord clair et aussi complet que possible sur le cahier des charges de la procédure </w:t>
      </w:r>
      <w:r w:rsidR="007079E1" w:rsidRPr="007079E1">
        <w:rPr>
          <w:rFonts w:cstheme="minorHAnsi"/>
          <w:sz w:val="22"/>
        </w:rPr>
        <w:t>de concours</w:t>
      </w:r>
      <w:r w:rsidRPr="007079E1">
        <w:rPr>
          <w:rFonts w:cstheme="minorHAnsi"/>
          <w:sz w:val="22"/>
        </w:rPr>
        <w:t xml:space="preserve"> qui suivra l’appel à manifestation d’intérêt, et au moins sur les éléments qui seront inclus dans l’appel à manifestation d’intérêt.</w:t>
      </w:r>
    </w:p>
    <w:p w14:paraId="1A36FBB9" w14:textId="792E04E1" w:rsidR="004545B7" w:rsidRPr="007079E1" w:rsidRDefault="004545B7" w:rsidP="007079E1">
      <w:pPr>
        <w:ind w:left="360"/>
        <w:rPr>
          <w:rFonts w:cstheme="minorHAnsi"/>
          <w:b/>
          <w:bCs/>
          <w:sz w:val="22"/>
        </w:rPr>
      </w:pPr>
    </w:p>
    <w:p w14:paraId="5647A5A7" w14:textId="69BAF8A2" w:rsidR="006138BD" w:rsidRPr="007079E1" w:rsidRDefault="00FA0191" w:rsidP="007079E1">
      <w:pPr>
        <w:pStyle w:val="Paragraphedeliste"/>
        <w:numPr>
          <w:ilvl w:val="0"/>
          <w:numId w:val="14"/>
        </w:numPr>
        <w:rPr>
          <w:sz w:val="22"/>
        </w:rPr>
      </w:pPr>
      <w:r w:rsidRPr="007079E1">
        <w:rPr>
          <w:b/>
          <w:bCs/>
          <w:iCs/>
          <w:color w:val="000000" w:themeColor="text1"/>
          <w:sz w:val="22"/>
        </w:rPr>
        <w:t>Rédaction de l’</w:t>
      </w:r>
      <w:r w:rsidR="004545B7" w:rsidRPr="007079E1">
        <w:rPr>
          <w:b/>
          <w:bCs/>
          <w:sz w:val="22"/>
        </w:rPr>
        <w:t>a</w:t>
      </w:r>
      <w:r w:rsidR="006138BD" w:rsidRPr="007079E1">
        <w:rPr>
          <w:b/>
          <w:bCs/>
          <w:sz w:val="22"/>
        </w:rPr>
        <w:t>ppel à</w:t>
      </w:r>
      <w:r w:rsidR="004545B7" w:rsidRPr="007079E1">
        <w:rPr>
          <w:b/>
          <w:bCs/>
          <w:sz w:val="22"/>
        </w:rPr>
        <w:t xml:space="preserve"> manifest</w:t>
      </w:r>
      <w:r w:rsidR="00107CBE">
        <w:rPr>
          <w:b/>
          <w:bCs/>
          <w:sz w:val="22"/>
        </w:rPr>
        <w:t>at</w:t>
      </w:r>
      <w:r w:rsidR="004545B7" w:rsidRPr="007079E1">
        <w:rPr>
          <w:b/>
          <w:bCs/>
          <w:sz w:val="22"/>
        </w:rPr>
        <w:t>ion d’</w:t>
      </w:r>
      <w:r w:rsidR="006138BD" w:rsidRPr="007079E1">
        <w:rPr>
          <w:b/>
          <w:bCs/>
          <w:sz w:val="22"/>
        </w:rPr>
        <w:t>intérêt</w:t>
      </w:r>
    </w:p>
    <w:p w14:paraId="27B08198" w14:textId="1579AEA2" w:rsidR="004545B7" w:rsidRPr="007079E1" w:rsidRDefault="002426D4" w:rsidP="007079E1">
      <w:pPr>
        <w:ind w:left="360"/>
        <w:rPr>
          <w:rFonts w:cstheme="minorHAnsi"/>
          <w:sz w:val="22"/>
        </w:rPr>
      </w:pPr>
      <w:r w:rsidRPr="007079E1">
        <w:rPr>
          <w:rFonts w:cstheme="minorHAnsi"/>
          <w:sz w:val="22"/>
        </w:rPr>
        <w:t>L</w:t>
      </w:r>
      <w:r w:rsidR="00E716DB" w:rsidRPr="007079E1">
        <w:rPr>
          <w:rFonts w:cstheme="minorHAnsi"/>
          <w:sz w:val="22"/>
        </w:rPr>
        <w:t>’appel présente le cadre général du marché</w:t>
      </w:r>
      <w:r w:rsidR="00462C51" w:rsidRPr="007079E1">
        <w:rPr>
          <w:rFonts w:cstheme="minorHAnsi"/>
          <w:sz w:val="22"/>
        </w:rPr>
        <w:t xml:space="preserve"> extrait du cahier spécial des charges</w:t>
      </w:r>
      <w:r w:rsidR="00E716DB" w:rsidRPr="007079E1">
        <w:rPr>
          <w:rFonts w:cstheme="minorHAnsi"/>
          <w:sz w:val="22"/>
        </w:rPr>
        <w:t>,</w:t>
      </w:r>
      <w:r w:rsidR="005D3CD6" w:rsidRPr="007079E1">
        <w:rPr>
          <w:rFonts w:cstheme="minorHAnsi"/>
          <w:sz w:val="22"/>
        </w:rPr>
        <w:t xml:space="preserve"> c’est-à-dire</w:t>
      </w:r>
      <w:r w:rsidR="004545B7" w:rsidRPr="007079E1">
        <w:rPr>
          <w:rFonts w:cstheme="minorHAnsi"/>
          <w:sz w:val="22"/>
        </w:rPr>
        <w:t> :</w:t>
      </w:r>
    </w:p>
    <w:p w14:paraId="4DC80145" w14:textId="7AC8DF7C" w:rsidR="004545B7" w:rsidRPr="007079E1" w:rsidRDefault="00E716DB" w:rsidP="004545B7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 xml:space="preserve">la </w:t>
      </w:r>
      <w:r w:rsidR="004545B7" w:rsidRPr="007079E1">
        <w:rPr>
          <w:rFonts w:cstheme="minorHAnsi"/>
          <w:sz w:val="22"/>
        </w:rPr>
        <w:t xml:space="preserve">définition de la </w:t>
      </w:r>
      <w:r w:rsidRPr="007079E1">
        <w:rPr>
          <w:rFonts w:cstheme="minorHAnsi"/>
          <w:sz w:val="22"/>
        </w:rPr>
        <w:t>mission</w:t>
      </w:r>
    </w:p>
    <w:p w14:paraId="0FBA3E7C" w14:textId="37FF83EA" w:rsidR="004545B7" w:rsidRPr="007079E1" w:rsidRDefault="004D1C3B" w:rsidP="004545B7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 xml:space="preserve">les ambitions du </w:t>
      </w:r>
      <w:r w:rsidR="004545B7" w:rsidRPr="007079E1">
        <w:rPr>
          <w:rFonts w:cstheme="minorHAnsi"/>
          <w:color w:val="000000"/>
          <w:sz w:val="22"/>
        </w:rPr>
        <w:t>maitre d’ouvrage</w:t>
      </w:r>
    </w:p>
    <w:p w14:paraId="0E7DA8FB" w14:textId="71A607FE" w:rsidR="004545B7" w:rsidRPr="007079E1" w:rsidRDefault="00E716DB" w:rsidP="004545B7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>les attendus de l’auteur de projet</w:t>
      </w:r>
      <w:r w:rsidR="004545B7" w:rsidRPr="007079E1">
        <w:rPr>
          <w:rFonts w:cstheme="minorHAnsi"/>
          <w:sz w:val="22"/>
        </w:rPr>
        <w:t xml:space="preserve"> </w:t>
      </w:r>
      <w:r w:rsidR="007079E1" w:rsidRPr="007079E1">
        <w:rPr>
          <w:rFonts w:cstheme="minorHAnsi"/>
          <w:sz w:val="22"/>
        </w:rPr>
        <w:t>et/</w:t>
      </w:r>
      <w:r w:rsidR="004545B7" w:rsidRPr="007079E1">
        <w:rPr>
          <w:rFonts w:cstheme="minorHAnsi"/>
          <w:sz w:val="22"/>
        </w:rPr>
        <w:t xml:space="preserve">ou </w:t>
      </w:r>
      <w:r w:rsidRPr="007079E1">
        <w:rPr>
          <w:rFonts w:cstheme="minorHAnsi"/>
          <w:sz w:val="22"/>
        </w:rPr>
        <w:t>les compétences recherchées</w:t>
      </w:r>
    </w:p>
    <w:p w14:paraId="35C7BA70" w14:textId="098D8587" w:rsidR="004545B7" w:rsidRPr="007079E1" w:rsidRDefault="00E716DB" w:rsidP="004545B7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>les critères d’attribution</w:t>
      </w:r>
    </w:p>
    <w:p w14:paraId="28A586BA" w14:textId="24F5809D" w:rsidR="004545B7" w:rsidRPr="007079E1" w:rsidRDefault="00E716DB" w:rsidP="004545B7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 xml:space="preserve">le budget (honoraires, montant des travaux et </w:t>
      </w:r>
      <w:r w:rsidR="00B552EC">
        <w:rPr>
          <w:rFonts w:cstheme="minorHAnsi"/>
          <w:sz w:val="22"/>
        </w:rPr>
        <w:t>indemnité pour les offres</w:t>
      </w:r>
      <w:r w:rsidRPr="007079E1">
        <w:rPr>
          <w:rFonts w:cstheme="minorHAnsi"/>
          <w:sz w:val="22"/>
        </w:rPr>
        <w:t>)</w:t>
      </w:r>
    </w:p>
    <w:p w14:paraId="5466D955" w14:textId="1B2B9D5B" w:rsidR="0076464A" w:rsidRPr="007079E1" w:rsidRDefault="004545B7" w:rsidP="004545B7">
      <w:pPr>
        <w:pStyle w:val="Paragraphedeliste"/>
        <w:numPr>
          <w:ilvl w:val="0"/>
          <w:numId w:val="5"/>
        </w:numPr>
        <w:rPr>
          <w:rFonts w:cstheme="minorHAnsi"/>
          <w:sz w:val="22"/>
        </w:rPr>
      </w:pPr>
      <w:r w:rsidRPr="007079E1">
        <w:rPr>
          <w:rFonts w:cstheme="minorHAnsi"/>
          <w:sz w:val="22"/>
        </w:rPr>
        <w:t>l</w:t>
      </w:r>
      <w:r w:rsidR="00E716DB" w:rsidRPr="007079E1">
        <w:rPr>
          <w:rFonts w:cstheme="minorHAnsi"/>
          <w:sz w:val="22"/>
        </w:rPr>
        <w:t>e timing envisagé</w:t>
      </w:r>
    </w:p>
    <w:p w14:paraId="54E69D64" w14:textId="73407496" w:rsidR="00E716DB" w:rsidRPr="007079E1" w:rsidRDefault="00462C51" w:rsidP="0076464A">
      <w:pPr>
        <w:ind w:left="360"/>
        <w:rPr>
          <w:rFonts w:cstheme="minorHAnsi"/>
          <w:sz w:val="22"/>
        </w:rPr>
      </w:pPr>
      <w:r w:rsidRPr="007079E1">
        <w:rPr>
          <w:rFonts w:cstheme="minorHAnsi"/>
          <w:sz w:val="22"/>
        </w:rPr>
        <w:t>Aucune information complémentaire ou différente du cahier spécial des charges ne sera communiquée.</w:t>
      </w:r>
      <w:r w:rsidR="00B21057" w:rsidRPr="007079E1">
        <w:rPr>
          <w:rFonts w:cstheme="minorHAnsi"/>
          <w:sz w:val="22"/>
        </w:rPr>
        <w:t xml:space="preserve"> </w:t>
      </w:r>
    </w:p>
    <w:p w14:paraId="2C35AC73" w14:textId="29C40A20" w:rsidR="002228A2" w:rsidRPr="007079E1" w:rsidRDefault="0076464A" w:rsidP="00A8708B">
      <w:pPr>
        <w:ind w:left="360"/>
        <w:rPr>
          <w:rFonts w:cstheme="minorHAnsi"/>
          <w:sz w:val="22"/>
        </w:rPr>
      </w:pPr>
      <w:r w:rsidRPr="007079E1">
        <w:rPr>
          <w:rFonts w:cstheme="minorHAnsi"/>
          <w:sz w:val="22"/>
        </w:rPr>
        <w:t>Comme il ne s’agit pas d’une phase de sélection</w:t>
      </w:r>
      <w:r w:rsidR="00FA0191" w:rsidRPr="007079E1">
        <w:rPr>
          <w:rFonts w:cstheme="minorHAnsi"/>
          <w:sz w:val="22"/>
        </w:rPr>
        <w:t xml:space="preserve"> (selon la terminologie de la Loi sur les marchés publics)</w:t>
      </w:r>
      <w:r w:rsidR="00FA0191" w:rsidRPr="007079E1" w:rsidDel="00FA0191">
        <w:rPr>
          <w:rFonts w:cstheme="minorHAnsi"/>
          <w:sz w:val="22"/>
        </w:rPr>
        <w:t xml:space="preserve"> </w:t>
      </w:r>
      <w:r w:rsidRPr="007079E1">
        <w:rPr>
          <w:rFonts w:cstheme="minorHAnsi"/>
          <w:sz w:val="22"/>
        </w:rPr>
        <w:t>l</w:t>
      </w:r>
      <w:r w:rsidR="002228A2" w:rsidRPr="007079E1">
        <w:rPr>
          <w:rFonts w:cstheme="minorHAnsi"/>
          <w:sz w:val="22"/>
        </w:rPr>
        <w:t xml:space="preserve">’appel à </w:t>
      </w:r>
      <w:r w:rsidR="00994082" w:rsidRPr="007079E1">
        <w:rPr>
          <w:rFonts w:cstheme="minorHAnsi"/>
          <w:sz w:val="22"/>
        </w:rPr>
        <w:t>manifestation d’</w:t>
      </w:r>
      <w:r w:rsidR="002228A2" w:rsidRPr="007079E1">
        <w:rPr>
          <w:rFonts w:cstheme="minorHAnsi"/>
          <w:sz w:val="22"/>
        </w:rPr>
        <w:t>intérêt ne mentionne pas de critères de choix, d’éléments qualitatifs, etc. qui permettraient d’évaluer les manifestations à intérêt et d’opérer un classement. Seule la pertinence des profils les plus adaptés pour la mission permettra d’établir le choix des équipes à consulter.</w:t>
      </w:r>
    </w:p>
    <w:p w14:paraId="234A6DAB" w14:textId="40D06EEE" w:rsidR="000B0EB9" w:rsidRPr="007079E1" w:rsidRDefault="00E36E0B" w:rsidP="00B77C2B">
      <w:pPr>
        <w:spacing w:before="240"/>
        <w:ind w:firstLine="360"/>
        <w:rPr>
          <w:rFonts w:cstheme="minorHAnsi"/>
          <w:i/>
          <w:color w:val="000000" w:themeColor="text1"/>
          <w:sz w:val="22"/>
        </w:rPr>
      </w:pPr>
      <w:r w:rsidRPr="007079E1">
        <w:rPr>
          <w:rFonts w:cstheme="minorHAnsi"/>
          <w:i/>
          <w:color w:val="000000" w:themeColor="text1"/>
          <w:sz w:val="22"/>
        </w:rPr>
        <w:t>Le BMA rédige une présentation du projet et du marché.</w:t>
      </w:r>
    </w:p>
    <w:p w14:paraId="795DF0DD" w14:textId="77777777" w:rsidR="00E36E0B" w:rsidRPr="007079E1" w:rsidRDefault="00E36E0B" w:rsidP="006A6BFB">
      <w:pPr>
        <w:rPr>
          <w:rFonts w:cstheme="minorHAnsi"/>
          <w:sz w:val="22"/>
        </w:rPr>
      </w:pPr>
    </w:p>
    <w:p w14:paraId="23EE53E2" w14:textId="04CB1D8E" w:rsidR="006138BD" w:rsidRPr="007079E1" w:rsidRDefault="0076464A" w:rsidP="007079E1">
      <w:pPr>
        <w:pStyle w:val="Paragraphedeliste"/>
        <w:numPr>
          <w:ilvl w:val="0"/>
          <w:numId w:val="14"/>
        </w:numPr>
        <w:rPr>
          <w:rFonts w:cstheme="minorHAnsi"/>
          <w:b/>
          <w:sz w:val="22"/>
        </w:rPr>
      </w:pPr>
      <w:r w:rsidRPr="007079E1">
        <w:rPr>
          <w:rFonts w:cstheme="minorHAnsi"/>
          <w:b/>
          <w:color w:val="000000"/>
          <w:sz w:val="22"/>
        </w:rPr>
        <w:t>Diffusion de l’appel à m</w:t>
      </w:r>
      <w:r w:rsidR="006138BD" w:rsidRPr="007079E1">
        <w:rPr>
          <w:rFonts w:cstheme="minorHAnsi"/>
          <w:b/>
          <w:color w:val="000000"/>
          <w:sz w:val="22"/>
        </w:rPr>
        <w:t>anifestation</w:t>
      </w:r>
      <w:r w:rsidRPr="007079E1">
        <w:rPr>
          <w:rFonts w:cstheme="minorHAnsi"/>
          <w:b/>
          <w:color w:val="000000"/>
          <w:sz w:val="22"/>
        </w:rPr>
        <w:t xml:space="preserve"> d’</w:t>
      </w:r>
      <w:r w:rsidR="006138BD" w:rsidRPr="007079E1">
        <w:rPr>
          <w:rFonts w:cstheme="minorHAnsi"/>
          <w:b/>
          <w:color w:val="000000"/>
          <w:sz w:val="22"/>
        </w:rPr>
        <w:t>intérêt</w:t>
      </w:r>
    </w:p>
    <w:p w14:paraId="2383DE62" w14:textId="7F398BC7" w:rsidR="0076464A" w:rsidRPr="007079E1" w:rsidRDefault="0076464A" w:rsidP="00B77C2B">
      <w:pPr>
        <w:pStyle w:val="Paragraphedeliste"/>
        <w:ind w:left="360"/>
        <w:rPr>
          <w:rFonts w:cstheme="minorHAnsi"/>
          <w:sz w:val="22"/>
        </w:rPr>
      </w:pPr>
      <w:r w:rsidRPr="007079E1">
        <w:rPr>
          <w:rFonts w:cstheme="minorHAnsi"/>
          <w:sz w:val="22"/>
        </w:rPr>
        <w:t xml:space="preserve">Il s’agit de la communication aux auteurs de projet sur la mission via le site internet BMA, la newsletter BMA et éventuellement d’autres canaux (presse, site internet, newsletter du </w:t>
      </w:r>
      <w:r w:rsidR="00554E4B" w:rsidRPr="007079E1">
        <w:rPr>
          <w:rFonts w:cstheme="minorHAnsi"/>
          <w:sz w:val="22"/>
        </w:rPr>
        <w:t>maître d’ouvrage</w:t>
      </w:r>
      <w:r w:rsidRPr="007079E1">
        <w:rPr>
          <w:rFonts w:cstheme="minorHAnsi"/>
          <w:sz w:val="22"/>
        </w:rPr>
        <w:t xml:space="preserve">, mailing, etc..). La newsletter BMA assure une bonne visibilité de la mission au sein du milieu professionnel. </w:t>
      </w:r>
    </w:p>
    <w:p w14:paraId="0914D9D9" w14:textId="5DB43E2A" w:rsidR="00B77C2B" w:rsidRPr="007079E1" w:rsidRDefault="0076464A" w:rsidP="00B77C2B">
      <w:pPr>
        <w:pStyle w:val="Paragraphedeliste"/>
        <w:ind w:left="360"/>
        <w:rPr>
          <w:rFonts w:cstheme="minorHAnsi"/>
          <w:color w:val="000000"/>
          <w:sz w:val="22"/>
        </w:rPr>
      </w:pPr>
      <w:r w:rsidRPr="007079E1">
        <w:rPr>
          <w:rFonts w:cstheme="minorHAnsi"/>
          <w:color w:val="000000"/>
          <w:sz w:val="22"/>
        </w:rPr>
        <w:lastRenderedPageBreak/>
        <w:t>Après la diffusion de l’appel, l</w:t>
      </w:r>
      <w:r w:rsidR="004D1C3B" w:rsidRPr="007079E1">
        <w:rPr>
          <w:rFonts w:cstheme="minorHAnsi"/>
          <w:color w:val="000000"/>
          <w:sz w:val="22"/>
        </w:rPr>
        <w:t xml:space="preserve">es équipes intéressées disposent d’une semaine pour remettre une page A4 témoignant de leur motivation et pertinence pour la mission. </w:t>
      </w:r>
      <w:r w:rsidR="006A6BFB" w:rsidRPr="007079E1">
        <w:rPr>
          <w:rFonts w:cstheme="minorHAnsi"/>
          <w:color w:val="000000"/>
          <w:sz w:val="22"/>
        </w:rPr>
        <w:t xml:space="preserve">Aucune </w:t>
      </w:r>
      <w:r w:rsidR="00B77C2B" w:rsidRPr="007079E1">
        <w:rPr>
          <w:rFonts w:cstheme="minorHAnsi"/>
          <w:color w:val="000000"/>
          <w:sz w:val="22"/>
        </w:rPr>
        <w:t xml:space="preserve">autre </w:t>
      </w:r>
      <w:r w:rsidR="006A6BFB" w:rsidRPr="007079E1">
        <w:rPr>
          <w:rFonts w:cstheme="minorHAnsi"/>
          <w:color w:val="000000"/>
          <w:sz w:val="22"/>
        </w:rPr>
        <w:t xml:space="preserve">prestation </w:t>
      </w:r>
      <w:r w:rsidR="00E716DB" w:rsidRPr="007079E1">
        <w:rPr>
          <w:rFonts w:cstheme="minorHAnsi"/>
          <w:color w:val="000000"/>
          <w:sz w:val="22"/>
        </w:rPr>
        <w:t xml:space="preserve">n’est </w:t>
      </w:r>
      <w:r w:rsidR="006A6BFB" w:rsidRPr="007079E1">
        <w:rPr>
          <w:rFonts w:cstheme="minorHAnsi"/>
          <w:color w:val="000000"/>
          <w:sz w:val="22"/>
        </w:rPr>
        <w:t>demandée</w:t>
      </w:r>
      <w:r w:rsidR="00B77C2B" w:rsidRPr="007079E1">
        <w:rPr>
          <w:rFonts w:cstheme="minorHAnsi"/>
          <w:color w:val="000000"/>
          <w:sz w:val="22"/>
        </w:rPr>
        <w:t xml:space="preserve">. </w:t>
      </w:r>
    </w:p>
    <w:p w14:paraId="7FF61E03" w14:textId="2E6074AB" w:rsidR="000B0EB9" w:rsidRPr="007079E1" w:rsidRDefault="00E716DB" w:rsidP="00B77C2B">
      <w:pPr>
        <w:spacing w:before="240"/>
        <w:ind w:firstLine="360"/>
        <w:rPr>
          <w:rFonts w:cstheme="minorHAnsi"/>
          <w:i/>
          <w:color w:val="000000" w:themeColor="text1"/>
          <w:sz w:val="22"/>
        </w:rPr>
      </w:pPr>
      <w:r w:rsidRPr="007079E1">
        <w:rPr>
          <w:rFonts w:cstheme="minorHAnsi"/>
          <w:i/>
          <w:color w:val="000000" w:themeColor="text1"/>
          <w:sz w:val="22"/>
        </w:rPr>
        <w:t xml:space="preserve">Le BMA réceptionne les manifestations à intérêt </w:t>
      </w:r>
      <w:r w:rsidR="006A6BFB" w:rsidRPr="007079E1">
        <w:rPr>
          <w:rFonts w:cstheme="minorHAnsi"/>
          <w:i/>
          <w:color w:val="000000" w:themeColor="text1"/>
          <w:sz w:val="22"/>
        </w:rPr>
        <w:t xml:space="preserve">et les communique au </w:t>
      </w:r>
      <w:r w:rsidR="0076464A" w:rsidRPr="007079E1">
        <w:rPr>
          <w:rFonts w:cstheme="minorHAnsi"/>
          <w:i/>
          <w:color w:val="000000" w:themeColor="text1"/>
          <w:sz w:val="22"/>
        </w:rPr>
        <w:t>maitre d’ouvrage</w:t>
      </w:r>
      <w:r w:rsidR="006A6BFB" w:rsidRPr="007079E1">
        <w:rPr>
          <w:rFonts w:cstheme="minorHAnsi"/>
          <w:i/>
          <w:color w:val="000000" w:themeColor="text1"/>
          <w:sz w:val="22"/>
        </w:rPr>
        <w:t>.</w:t>
      </w:r>
    </w:p>
    <w:p w14:paraId="1FEA6489" w14:textId="77777777" w:rsidR="004D1C3B" w:rsidRPr="007079E1" w:rsidRDefault="004D1C3B" w:rsidP="000B0EB9">
      <w:pPr>
        <w:pStyle w:val="Paragraphedeliste"/>
        <w:ind w:left="360"/>
        <w:rPr>
          <w:rFonts w:cstheme="minorHAnsi"/>
          <w:b/>
          <w:color w:val="000000"/>
          <w:sz w:val="22"/>
        </w:rPr>
      </w:pPr>
    </w:p>
    <w:p w14:paraId="7E1F9097" w14:textId="463B27EB" w:rsidR="006A6BFB" w:rsidRPr="007079E1" w:rsidRDefault="00E13F5D" w:rsidP="007079E1">
      <w:pPr>
        <w:pStyle w:val="Paragraphedeliste"/>
        <w:numPr>
          <w:ilvl w:val="0"/>
          <w:numId w:val="14"/>
        </w:numPr>
        <w:rPr>
          <w:rFonts w:cstheme="minorHAnsi"/>
          <w:b/>
          <w:color w:val="000000"/>
          <w:sz w:val="22"/>
        </w:rPr>
      </w:pPr>
      <w:r w:rsidRPr="007079E1">
        <w:rPr>
          <w:rFonts w:cstheme="minorHAnsi"/>
          <w:b/>
          <w:color w:val="000000"/>
          <w:sz w:val="22"/>
        </w:rPr>
        <w:t>Choix des é</w:t>
      </w:r>
      <w:r w:rsidR="006A6BFB" w:rsidRPr="007079E1">
        <w:rPr>
          <w:rFonts w:cstheme="minorHAnsi"/>
          <w:b/>
          <w:color w:val="000000"/>
          <w:sz w:val="22"/>
        </w:rPr>
        <w:t xml:space="preserve">quipes à </w:t>
      </w:r>
      <w:r w:rsidR="00B552EC">
        <w:rPr>
          <w:rFonts w:cstheme="minorHAnsi"/>
          <w:b/>
          <w:color w:val="000000"/>
          <w:sz w:val="22"/>
        </w:rPr>
        <w:t>inviter</w:t>
      </w:r>
    </w:p>
    <w:p w14:paraId="0551FA60" w14:textId="5B1B5AD4" w:rsidR="003977CB" w:rsidRPr="007079E1" w:rsidRDefault="00060457" w:rsidP="003977CB">
      <w:pPr>
        <w:ind w:left="360"/>
        <w:jc w:val="both"/>
        <w:rPr>
          <w:rFonts w:cstheme="minorHAnsi"/>
          <w:sz w:val="22"/>
        </w:rPr>
      </w:pPr>
      <w:r w:rsidRPr="007079E1">
        <w:rPr>
          <w:rFonts w:cstheme="minorHAnsi"/>
          <w:sz w:val="22"/>
        </w:rPr>
        <w:t>Les manifestations à intérêt s</w:t>
      </w:r>
      <w:r w:rsidR="00E779A2" w:rsidRPr="007079E1">
        <w:rPr>
          <w:rFonts w:cstheme="minorHAnsi"/>
          <w:sz w:val="22"/>
        </w:rPr>
        <w:t xml:space="preserve">ont </w:t>
      </w:r>
      <w:r w:rsidRPr="007079E1">
        <w:rPr>
          <w:rFonts w:cstheme="minorHAnsi"/>
          <w:sz w:val="22"/>
        </w:rPr>
        <w:t xml:space="preserve">analysées sur base de la motivation, de la pertinence de l’équipe envisagée au regard de la mission et des ambitions du </w:t>
      </w:r>
      <w:r w:rsidR="0076464A" w:rsidRPr="007079E1">
        <w:rPr>
          <w:rFonts w:cstheme="minorHAnsi"/>
          <w:sz w:val="22"/>
        </w:rPr>
        <w:t>maitre d’ouvrage</w:t>
      </w:r>
      <w:r w:rsidRPr="007079E1">
        <w:rPr>
          <w:rFonts w:cstheme="minorHAnsi"/>
          <w:sz w:val="22"/>
        </w:rPr>
        <w:t xml:space="preserve">. </w:t>
      </w:r>
      <w:r w:rsidR="0076464A" w:rsidRPr="007079E1">
        <w:rPr>
          <w:rFonts w:cstheme="minorHAnsi"/>
          <w:sz w:val="22"/>
        </w:rPr>
        <w:t>Cette analyse est préparée par BMA et concertée avec le maitre d’ouvrage.</w:t>
      </w:r>
    </w:p>
    <w:p w14:paraId="77C7EE69" w14:textId="7BB6DCB9" w:rsidR="0076464A" w:rsidRPr="007079E1" w:rsidRDefault="003977CB" w:rsidP="0076464A">
      <w:pPr>
        <w:ind w:left="360"/>
        <w:jc w:val="both"/>
        <w:rPr>
          <w:rFonts w:cstheme="minorHAnsi"/>
          <w:color w:val="000000" w:themeColor="text1"/>
          <w:sz w:val="22"/>
        </w:rPr>
      </w:pPr>
      <w:r w:rsidRPr="007079E1">
        <w:rPr>
          <w:rFonts w:cstheme="minorHAnsi"/>
          <w:sz w:val="22"/>
        </w:rPr>
        <w:t xml:space="preserve">Le </w:t>
      </w:r>
      <w:r w:rsidR="0090367C" w:rsidRPr="007079E1">
        <w:rPr>
          <w:rFonts w:cstheme="minorHAnsi"/>
          <w:color w:val="000000" w:themeColor="text1"/>
          <w:sz w:val="22"/>
        </w:rPr>
        <w:t>maitre d’ouvrage</w:t>
      </w:r>
      <w:r w:rsidRPr="007079E1">
        <w:rPr>
          <w:rFonts w:cstheme="minorHAnsi"/>
          <w:color w:val="000000" w:themeColor="text1"/>
          <w:sz w:val="22"/>
        </w:rPr>
        <w:t xml:space="preserve"> décide en toute souveraineté sur la détermination de minimum 3 équipes à inviter à soumettre une offre. Ce choix peut se faire dans la liste des manifestations à l’intérêt reçues mais peut comprendre d’autres équipes également.</w:t>
      </w:r>
    </w:p>
    <w:p w14:paraId="3D169817" w14:textId="0BA920D8" w:rsidR="0076464A" w:rsidRPr="007079E1" w:rsidRDefault="00466DF9" w:rsidP="00466DF9">
      <w:pPr>
        <w:spacing w:before="240"/>
        <w:ind w:left="360"/>
        <w:rPr>
          <w:rFonts w:cstheme="minorHAnsi"/>
          <w:i/>
          <w:color w:val="000000" w:themeColor="text1"/>
          <w:sz w:val="22"/>
        </w:rPr>
      </w:pPr>
      <w:r w:rsidRPr="007079E1">
        <w:rPr>
          <w:rFonts w:cstheme="minorHAnsi"/>
          <w:i/>
          <w:color w:val="000000" w:themeColor="text1"/>
          <w:sz w:val="22"/>
        </w:rPr>
        <w:t xml:space="preserve">Le </w:t>
      </w:r>
      <w:r w:rsidR="00E36E0B" w:rsidRPr="007079E1">
        <w:rPr>
          <w:rFonts w:cstheme="minorHAnsi"/>
          <w:i/>
          <w:color w:val="000000" w:themeColor="text1"/>
          <w:sz w:val="22"/>
        </w:rPr>
        <w:t>BMA remet</w:t>
      </w:r>
      <w:r w:rsidR="00CB4C1B" w:rsidRPr="007079E1">
        <w:rPr>
          <w:rFonts w:cstheme="minorHAnsi"/>
          <w:i/>
          <w:color w:val="000000" w:themeColor="text1"/>
          <w:sz w:val="22"/>
        </w:rPr>
        <w:t xml:space="preserve"> </w:t>
      </w:r>
      <w:r w:rsidR="00E36E0B" w:rsidRPr="007079E1">
        <w:rPr>
          <w:rFonts w:cstheme="minorHAnsi"/>
          <w:i/>
          <w:color w:val="000000" w:themeColor="text1"/>
          <w:sz w:val="22"/>
        </w:rPr>
        <w:t xml:space="preserve">un avis au </w:t>
      </w:r>
      <w:r w:rsidR="0076464A" w:rsidRPr="007079E1">
        <w:rPr>
          <w:rFonts w:cstheme="minorHAnsi"/>
          <w:i/>
          <w:color w:val="000000" w:themeColor="text1"/>
          <w:sz w:val="22"/>
        </w:rPr>
        <w:t>maitre d’ouvrage</w:t>
      </w:r>
      <w:r w:rsidR="00E36E0B" w:rsidRPr="007079E1">
        <w:rPr>
          <w:rFonts w:cstheme="minorHAnsi"/>
          <w:i/>
          <w:color w:val="000000" w:themeColor="text1"/>
          <w:sz w:val="22"/>
        </w:rPr>
        <w:t xml:space="preserve"> sur base de l’analyse des manifestations à intérêt reçues</w:t>
      </w:r>
      <w:r w:rsidR="00CB4C1B" w:rsidRPr="007079E1">
        <w:rPr>
          <w:rFonts w:cstheme="minorHAnsi"/>
          <w:i/>
          <w:color w:val="000000" w:themeColor="text1"/>
          <w:sz w:val="22"/>
        </w:rPr>
        <w:t>, dans une semaine après la réception de celles-ci</w:t>
      </w:r>
      <w:r w:rsidR="00E36E0B" w:rsidRPr="007079E1">
        <w:rPr>
          <w:rFonts w:cstheme="minorHAnsi"/>
          <w:i/>
          <w:color w:val="000000" w:themeColor="text1"/>
          <w:sz w:val="22"/>
        </w:rPr>
        <w:t xml:space="preserve">. Le </w:t>
      </w:r>
      <w:r w:rsidR="00CB4C1B" w:rsidRPr="007079E1">
        <w:rPr>
          <w:rFonts w:cstheme="minorHAnsi"/>
          <w:i/>
          <w:color w:val="000000" w:themeColor="text1"/>
          <w:sz w:val="22"/>
        </w:rPr>
        <w:t>maitre d’ouvrage</w:t>
      </w:r>
      <w:r w:rsidR="003977CB" w:rsidRPr="007079E1">
        <w:rPr>
          <w:rFonts w:cstheme="minorHAnsi"/>
          <w:i/>
          <w:color w:val="000000" w:themeColor="text1"/>
          <w:sz w:val="22"/>
        </w:rPr>
        <w:t xml:space="preserve"> </w:t>
      </w:r>
      <w:r w:rsidR="00E36E0B" w:rsidRPr="007079E1">
        <w:rPr>
          <w:rFonts w:cstheme="minorHAnsi"/>
          <w:i/>
          <w:color w:val="000000" w:themeColor="text1"/>
          <w:sz w:val="22"/>
        </w:rPr>
        <w:t>détermine</w:t>
      </w:r>
      <w:r w:rsidR="0090367C" w:rsidRPr="007079E1">
        <w:rPr>
          <w:rFonts w:cstheme="minorHAnsi"/>
          <w:i/>
          <w:color w:val="000000" w:themeColor="text1"/>
          <w:sz w:val="22"/>
        </w:rPr>
        <w:t xml:space="preserve"> en toute souveraineté </w:t>
      </w:r>
      <w:r w:rsidR="00E36E0B" w:rsidRPr="007079E1">
        <w:rPr>
          <w:rFonts w:cstheme="minorHAnsi"/>
          <w:i/>
          <w:color w:val="000000" w:themeColor="text1"/>
          <w:sz w:val="22"/>
        </w:rPr>
        <w:t>3 à 5 équipes à consulter</w:t>
      </w:r>
      <w:r w:rsidR="00CB4C1B" w:rsidRPr="007079E1">
        <w:rPr>
          <w:rFonts w:cstheme="minorHAnsi"/>
          <w:i/>
          <w:color w:val="000000" w:themeColor="text1"/>
          <w:sz w:val="22"/>
        </w:rPr>
        <w:t xml:space="preserve"> pour la</w:t>
      </w:r>
      <w:r w:rsidR="0090367C" w:rsidRPr="007079E1">
        <w:rPr>
          <w:rFonts w:cstheme="minorHAnsi"/>
          <w:i/>
          <w:color w:val="000000" w:themeColor="text1"/>
          <w:sz w:val="22"/>
        </w:rPr>
        <w:t xml:space="preserve"> procédure qui suit</w:t>
      </w:r>
      <w:r w:rsidR="00CB4C1B" w:rsidRPr="007079E1">
        <w:rPr>
          <w:rFonts w:cstheme="minorHAnsi"/>
          <w:i/>
          <w:color w:val="000000" w:themeColor="text1"/>
          <w:sz w:val="22"/>
        </w:rPr>
        <w:t xml:space="preserve">. </w:t>
      </w:r>
      <w:r w:rsidR="00E36E0B" w:rsidRPr="007079E1">
        <w:rPr>
          <w:rFonts w:cstheme="minorHAnsi"/>
          <w:i/>
          <w:color w:val="000000" w:themeColor="text1"/>
          <w:sz w:val="22"/>
        </w:rPr>
        <w:t xml:space="preserve">Le </w:t>
      </w:r>
      <w:r w:rsidR="00CB4C1B" w:rsidRPr="007079E1">
        <w:rPr>
          <w:rFonts w:cstheme="minorHAnsi"/>
          <w:i/>
          <w:color w:val="000000" w:themeColor="text1"/>
          <w:sz w:val="22"/>
        </w:rPr>
        <w:t xml:space="preserve">maitre d’ouvrage </w:t>
      </w:r>
      <w:r w:rsidR="00E36E0B" w:rsidRPr="007079E1">
        <w:rPr>
          <w:rFonts w:cstheme="minorHAnsi"/>
          <w:i/>
          <w:color w:val="000000" w:themeColor="text1"/>
          <w:sz w:val="22"/>
        </w:rPr>
        <w:t xml:space="preserve">contacte les équipes </w:t>
      </w:r>
      <w:r w:rsidR="00B77C2B" w:rsidRPr="007079E1">
        <w:rPr>
          <w:rFonts w:cstheme="minorHAnsi"/>
          <w:i/>
          <w:color w:val="000000" w:themeColor="text1"/>
          <w:sz w:val="22"/>
        </w:rPr>
        <w:t xml:space="preserve">à </w:t>
      </w:r>
      <w:r w:rsidR="00C10BA6">
        <w:rPr>
          <w:rFonts w:cstheme="minorHAnsi"/>
          <w:i/>
          <w:color w:val="000000" w:themeColor="text1"/>
          <w:sz w:val="22"/>
        </w:rPr>
        <w:t>inviter</w:t>
      </w:r>
      <w:r w:rsidR="00E36E0B" w:rsidRPr="007079E1">
        <w:rPr>
          <w:rFonts w:cstheme="minorHAnsi"/>
          <w:i/>
          <w:color w:val="000000" w:themeColor="text1"/>
          <w:sz w:val="22"/>
        </w:rPr>
        <w:t xml:space="preserve"> et envoie le cahier spécial des charges.</w:t>
      </w:r>
      <w:r w:rsidR="0090367C" w:rsidRPr="007079E1">
        <w:rPr>
          <w:rFonts w:cstheme="minorHAnsi"/>
          <w:i/>
          <w:color w:val="000000" w:themeColor="text1"/>
          <w:sz w:val="22"/>
        </w:rPr>
        <w:t xml:space="preserve"> </w:t>
      </w:r>
      <w:r w:rsidR="00C10BA6">
        <w:rPr>
          <w:rFonts w:cstheme="minorHAnsi"/>
          <w:i/>
          <w:color w:val="000000" w:themeColor="text1"/>
          <w:sz w:val="22"/>
        </w:rPr>
        <w:t xml:space="preserve">Le </w:t>
      </w:r>
      <w:r w:rsidR="002228A2" w:rsidRPr="007079E1">
        <w:rPr>
          <w:rFonts w:cstheme="minorHAnsi"/>
          <w:i/>
          <w:color w:val="000000" w:themeColor="text1"/>
          <w:sz w:val="22"/>
        </w:rPr>
        <w:t>BMA informe les équipes non-</w:t>
      </w:r>
      <w:r w:rsidR="0090367C" w:rsidRPr="007079E1">
        <w:rPr>
          <w:rFonts w:cstheme="minorHAnsi"/>
          <w:i/>
          <w:color w:val="000000" w:themeColor="text1"/>
          <w:sz w:val="22"/>
        </w:rPr>
        <w:t>invitées</w:t>
      </w:r>
      <w:r w:rsidR="002228A2" w:rsidRPr="007079E1">
        <w:rPr>
          <w:rFonts w:cstheme="minorHAnsi"/>
          <w:i/>
          <w:color w:val="000000" w:themeColor="text1"/>
          <w:sz w:val="22"/>
        </w:rPr>
        <w:t>.</w:t>
      </w:r>
    </w:p>
    <w:p w14:paraId="79BC09ED" w14:textId="33F46B12" w:rsidR="00554E4B" w:rsidRPr="009D6FF9" w:rsidRDefault="007079E1" w:rsidP="00554E4B">
      <w:pPr>
        <w:pStyle w:val="Paragraphedeliste"/>
        <w:numPr>
          <w:ilvl w:val="0"/>
          <w:numId w:val="14"/>
        </w:numPr>
        <w:spacing w:before="240"/>
        <w:rPr>
          <w:rFonts w:cstheme="minorHAnsi"/>
          <w:b/>
          <w:bCs/>
          <w:iCs/>
          <w:color w:val="000000" w:themeColor="text1"/>
          <w:sz w:val="22"/>
        </w:rPr>
      </w:pPr>
      <w:r w:rsidRPr="007079E1">
        <w:rPr>
          <w:rFonts w:cstheme="minorHAnsi"/>
          <w:b/>
          <w:bCs/>
          <w:iCs/>
          <w:color w:val="000000" w:themeColor="text1"/>
          <w:sz w:val="22"/>
        </w:rPr>
        <w:t>Lancement de</w:t>
      </w:r>
      <w:r w:rsidR="00554E4B" w:rsidRPr="007079E1">
        <w:rPr>
          <w:rFonts w:cstheme="minorHAnsi"/>
          <w:b/>
          <w:bCs/>
          <w:iCs/>
          <w:color w:val="000000" w:themeColor="text1"/>
          <w:sz w:val="22"/>
        </w:rPr>
        <w:t xml:space="preserve"> la procédure </w:t>
      </w:r>
      <w:r w:rsidR="00554E4B" w:rsidRPr="009D6FF9">
        <w:rPr>
          <w:rFonts w:cstheme="minorHAnsi"/>
          <w:b/>
          <w:bCs/>
          <w:iCs/>
          <w:color w:val="000000" w:themeColor="text1"/>
          <w:sz w:val="22"/>
        </w:rPr>
        <w:t>qui suit l’appel à manifestation d’intérêt</w:t>
      </w:r>
    </w:p>
    <w:p w14:paraId="557E57BE" w14:textId="25A58D2C" w:rsidR="00D96444" w:rsidRPr="007079E1" w:rsidRDefault="00994082" w:rsidP="0076464A">
      <w:pPr>
        <w:spacing w:after="160" w:line="259" w:lineRule="auto"/>
        <w:ind w:left="360"/>
        <w:jc w:val="both"/>
        <w:rPr>
          <w:rFonts w:cstheme="minorHAnsi"/>
          <w:sz w:val="22"/>
        </w:rPr>
      </w:pPr>
      <w:r w:rsidRPr="009D6FF9">
        <w:rPr>
          <w:rFonts w:cstheme="minorHAnsi"/>
          <w:sz w:val="22"/>
        </w:rPr>
        <w:t xml:space="preserve">Après </w:t>
      </w:r>
      <w:r w:rsidR="007079E1" w:rsidRPr="009D6FF9">
        <w:rPr>
          <w:rFonts w:cstheme="minorHAnsi"/>
          <w:sz w:val="22"/>
        </w:rPr>
        <w:t>l’</w:t>
      </w:r>
      <w:r w:rsidR="00D96444" w:rsidRPr="009D6FF9">
        <w:rPr>
          <w:rFonts w:cstheme="minorHAnsi"/>
          <w:sz w:val="22"/>
        </w:rPr>
        <w:t>appel</w:t>
      </w:r>
      <w:r w:rsidR="007079E1" w:rsidRPr="009D6FF9">
        <w:rPr>
          <w:rFonts w:cstheme="minorHAnsi"/>
          <w:sz w:val="22"/>
        </w:rPr>
        <w:t xml:space="preserve"> à manifestation d’intérêt,</w:t>
      </w:r>
      <w:r w:rsidR="00D96444" w:rsidRPr="009D6FF9">
        <w:rPr>
          <w:rFonts w:cstheme="minorHAnsi"/>
          <w:sz w:val="22"/>
        </w:rPr>
        <w:t xml:space="preserve"> le </w:t>
      </w:r>
      <w:r w:rsidR="009A5F3F" w:rsidRPr="009D6FF9">
        <w:rPr>
          <w:rFonts w:cstheme="minorHAnsi"/>
          <w:sz w:val="22"/>
        </w:rPr>
        <w:t>maître</w:t>
      </w:r>
      <w:r w:rsidR="009A5F3F" w:rsidRPr="007079E1">
        <w:rPr>
          <w:rFonts w:cstheme="minorHAnsi"/>
          <w:sz w:val="22"/>
        </w:rPr>
        <w:t xml:space="preserve"> d’ouvrage</w:t>
      </w:r>
      <w:r w:rsidR="00D96444" w:rsidRPr="007079E1">
        <w:rPr>
          <w:rFonts w:cstheme="minorHAnsi"/>
          <w:sz w:val="22"/>
        </w:rPr>
        <w:t xml:space="preserve"> mène la procédure </w:t>
      </w:r>
      <w:r w:rsidR="0076464A" w:rsidRPr="007079E1">
        <w:rPr>
          <w:rFonts w:cstheme="minorHAnsi"/>
          <w:sz w:val="22"/>
        </w:rPr>
        <w:t>au sens propre pour la mission</w:t>
      </w:r>
      <w:r w:rsidR="00D96444" w:rsidRPr="007079E1">
        <w:rPr>
          <w:rFonts w:cstheme="minorHAnsi"/>
          <w:sz w:val="22"/>
        </w:rPr>
        <w:t xml:space="preserve">, </w:t>
      </w:r>
      <w:r w:rsidR="0076464A" w:rsidRPr="007079E1">
        <w:rPr>
          <w:rFonts w:cstheme="minorHAnsi"/>
          <w:sz w:val="22"/>
        </w:rPr>
        <w:t>normalement</w:t>
      </w:r>
      <w:r w:rsidR="00D96444" w:rsidRPr="007079E1">
        <w:rPr>
          <w:rFonts w:cstheme="minorHAnsi"/>
          <w:sz w:val="22"/>
        </w:rPr>
        <w:t xml:space="preserve"> la procédure négociée sans publication préalable</w:t>
      </w:r>
      <w:r w:rsidR="009D6FF9">
        <w:rPr>
          <w:rFonts w:cstheme="minorHAnsi"/>
          <w:sz w:val="22"/>
        </w:rPr>
        <w:t xml:space="preserve"> (PNSPP)</w:t>
      </w:r>
      <w:r w:rsidR="00D96444" w:rsidRPr="007079E1">
        <w:rPr>
          <w:rFonts w:cstheme="minorHAnsi"/>
          <w:sz w:val="22"/>
        </w:rPr>
        <w:t xml:space="preserve">. </w:t>
      </w:r>
      <w:r w:rsidR="0076464A" w:rsidRPr="007079E1">
        <w:rPr>
          <w:rFonts w:cstheme="minorHAnsi"/>
          <w:sz w:val="22"/>
        </w:rPr>
        <w:t xml:space="preserve"> Cette procédure respecte</w:t>
      </w:r>
      <w:r w:rsidRPr="007079E1">
        <w:rPr>
          <w:rFonts w:cstheme="minorHAnsi"/>
          <w:sz w:val="22"/>
        </w:rPr>
        <w:t xml:space="preserve"> les « 10 points BMA pour un bon concours »</w:t>
      </w:r>
      <w:r w:rsidR="0076464A" w:rsidRPr="007079E1">
        <w:rPr>
          <w:rFonts w:cstheme="minorHAnsi"/>
          <w:sz w:val="22"/>
        </w:rPr>
        <w:t xml:space="preserve"> et sera accompagnée par le BMA.</w:t>
      </w:r>
    </w:p>
    <w:p w14:paraId="32BB9338" w14:textId="5C3D8024" w:rsidR="00554E4B" w:rsidRPr="007079E1" w:rsidRDefault="00C10BA6" w:rsidP="00554E4B">
      <w:pPr>
        <w:spacing w:after="160" w:line="259" w:lineRule="auto"/>
        <w:ind w:left="360"/>
        <w:jc w:val="both"/>
        <w:rPr>
          <w:rFonts w:cstheme="minorHAnsi"/>
          <w:i/>
          <w:iCs/>
          <w:sz w:val="22"/>
        </w:rPr>
      </w:pPr>
      <w:r>
        <w:rPr>
          <w:rFonts w:cstheme="minorHAnsi"/>
          <w:i/>
          <w:iCs/>
          <w:sz w:val="22"/>
        </w:rPr>
        <w:t xml:space="preserve">Le </w:t>
      </w:r>
      <w:r w:rsidR="00554E4B" w:rsidRPr="007079E1">
        <w:rPr>
          <w:rFonts w:cstheme="minorHAnsi"/>
          <w:i/>
          <w:iCs/>
          <w:sz w:val="22"/>
        </w:rPr>
        <w:t>BMA suit le déroulement de la procédure pour la mission.</w:t>
      </w:r>
    </w:p>
    <w:p w14:paraId="209F956D" w14:textId="77777777" w:rsidR="00D15DD6" w:rsidRPr="007079E1" w:rsidRDefault="00D15DD6" w:rsidP="00D15DD6">
      <w:pPr>
        <w:rPr>
          <w:rFonts w:cstheme="minorHAnsi"/>
          <w:i/>
          <w:sz w:val="22"/>
        </w:rPr>
      </w:pPr>
    </w:p>
    <w:p w14:paraId="62725E39" w14:textId="77777777" w:rsidR="003B07EB" w:rsidRPr="007079E1" w:rsidRDefault="003B07EB" w:rsidP="006D4D14">
      <w:pPr>
        <w:pStyle w:val="Paragraphedeliste"/>
        <w:ind w:left="426"/>
        <w:rPr>
          <w:rFonts w:cstheme="minorHAnsi"/>
          <w:b/>
          <w:i/>
          <w:sz w:val="22"/>
        </w:rPr>
      </w:pPr>
    </w:p>
    <w:sectPr w:rsidR="003B07EB" w:rsidRPr="007079E1" w:rsidSect="007423B3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74417" w14:textId="77777777" w:rsidR="00B93F31" w:rsidRDefault="00B93F31" w:rsidP="00C94ACC">
      <w:r>
        <w:separator/>
      </w:r>
    </w:p>
  </w:endnote>
  <w:endnote w:type="continuationSeparator" w:id="0">
    <w:p w14:paraId="49073E3F" w14:textId="77777777" w:rsidR="00B93F31" w:rsidRDefault="00B93F31" w:rsidP="00C9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F73F" w14:textId="357DBCFF" w:rsidR="00C94ACC" w:rsidRPr="007079E1" w:rsidRDefault="00C94ACC" w:rsidP="007079E1">
    <w:pPr>
      <w:spacing w:before="2"/>
      <w:ind w:right="-1"/>
      <w:rPr>
        <w:rFonts w:ascii="Arial"/>
        <w:b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2D3B" w14:textId="77777777" w:rsidR="00B93F31" w:rsidRDefault="00B93F31" w:rsidP="00C94ACC">
      <w:r>
        <w:separator/>
      </w:r>
    </w:p>
  </w:footnote>
  <w:footnote w:type="continuationSeparator" w:id="0">
    <w:p w14:paraId="3427FF79" w14:textId="77777777" w:rsidR="00B93F31" w:rsidRDefault="00B93F31" w:rsidP="00C94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5B7D" w14:textId="4AA34C77" w:rsidR="0033791F" w:rsidRDefault="007423B3">
    <w:pPr>
      <w:pStyle w:val="En-tte"/>
    </w:pPr>
    <w:r>
      <w:rPr>
        <w:noProof/>
      </w:rPr>
      <w:drawing>
        <wp:inline distT="0" distB="0" distL="0" distR="0" wp14:anchorId="758B93CA" wp14:editId="683CB36A">
          <wp:extent cx="1621539" cy="158496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539" cy="158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93F1A6" w14:textId="212A944A" w:rsidR="007423B3" w:rsidRDefault="007423B3">
    <w:pPr>
      <w:pStyle w:val="En-tte"/>
    </w:pPr>
  </w:p>
  <w:p w14:paraId="28587707" w14:textId="461D6917" w:rsidR="008C69E8" w:rsidRDefault="008C69E8">
    <w:pPr>
      <w:pStyle w:val="En-tte"/>
    </w:pPr>
  </w:p>
  <w:p w14:paraId="71557517" w14:textId="77777777" w:rsidR="008C69E8" w:rsidRDefault="008C69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5EDA" w14:textId="119E4AFD" w:rsidR="007423B3" w:rsidRDefault="007423B3">
    <w:pPr>
      <w:pStyle w:val="En-tte"/>
    </w:pPr>
    <w:r>
      <w:rPr>
        <w:noProof/>
      </w:rPr>
      <w:drawing>
        <wp:inline distT="0" distB="0" distL="0" distR="0" wp14:anchorId="690026A6" wp14:editId="7C74383C">
          <wp:extent cx="1621539" cy="158496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539" cy="158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AF82B0" w14:textId="683544F2" w:rsidR="007423B3" w:rsidRDefault="007423B3">
    <w:pPr>
      <w:pStyle w:val="En-tte"/>
    </w:pPr>
  </w:p>
  <w:p w14:paraId="3AD87BE8" w14:textId="1E16554A" w:rsidR="00454171" w:rsidRDefault="007423B3">
    <w:pPr>
      <w:pStyle w:val="En-tte"/>
    </w:pPr>
    <w:r>
      <w:rPr>
        <w:noProof/>
      </w:rPr>
      <w:drawing>
        <wp:inline distT="0" distB="0" distL="0" distR="0" wp14:anchorId="735460CF" wp14:editId="79F79DBF">
          <wp:extent cx="2328677" cy="158496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677" cy="158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E207F" w14:textId="42218918" w:rsidR="007423B3" w:rsidRDefault="007423B3">
    <w:pPr>
      <w:pStyle w:val="En-tte"/>
    </w:pPr>
  </w:p>
  <w:p w14:paraId="1B953935" w14:textId="77777777" w:rsidR="007423B3" w:rsidRDefault="007423B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4B52"/>
    <w:multiLevelType w:val="hybridMultilevel"/>
    <w:tmpl w:val="9FBED7B0"/>
    <w:lvl w:ilvl="0" w:tplc="39B647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0F"/>
    <w:multiLevelType w:val="hybridMultilevel"/>
    <w:tmpl w:val="CC2C5EA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12919"/>
    <w:multiLevelType w:val="hybridMultilevel"/>
    <w:tmpl w:val="B3B23058"/>
    <w:lvl w:ilvl="0" w:tplc="39B647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F2A72"/>
    <w:multiLevelType w:val="hybridMultilevel"/>
    <w:tmpl w:val="AEA80636"/>
    <w:lvl w:ilvl="0" w:tplc="FD962D1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02522"/>
    <w:multiLevelType w:val="hybridMultilevel"/>
    <w:tmpl w:val="8CF2A0E6"/>
    <w:lvl w:ilvl="0" w:tplc="37AC1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1D388D"/>
    <w:multiLevelType w:val="hybridMultilevel"/>
    <w:tmpl w:val="11B0ED0E"/>
    <w:lvl w:ilvl="0" w:tplc="088E75F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5BE5"/>
    <w:multiLevelType w:val="hybridMultilevel"/>
    <w:tmpl w:val="A6C2D58E"/>
    <w:lvl w:ilvl="0" w:tplc="5310D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04BCF"/>
    <w:multiLevelType w:val="hybridMultilevel"/>
    <w:tmpl w:val="D644A8DC"/>
    <w:lvl w:ilvl="0" w:tplc="1048E8A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D08E6"/>
    <w:multiLevelType w:val="hybridMultilevel"/>
    <w:tmpl w:val="6F881C18"/>
    <w:lvl w:ilvl="0" w:tplc="7ED2A7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044E8"/>
    <w:multiLevelType w:val="hybridMultilevel"/>
    <w:tmpl w:val="77BC0C1A"/>
    <w:lvl w:ilvl="0" w:tplc="7ED2A7C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426ADC"/>
    <w:multiLevelType w:val="hybridMultilevel"/>
    <w:tmpl w:val="1EB67686"/>
    <w:lvl w:ilvl="0" w:tplc="315CFE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05"/>
    <w:multiLevelType w:val="hybridMultilevel"/>
    <w:tmpl w:val="6000589E"/>
    <w:lvl w:ilvl="0" w:tplc="1048E8AC">
      <w:numFmt w:val="bullet"/>
      <w:lvlText w:val="-"/>
      <w:lvlJc w:val="left"/>
      <w:pPr>
        <w:ind w:left="573" w:hanging="360"/>
      </w:pPr>
      <w:rPr>
        <w:rFonts w:ascii="Arial" w:hAnsi="Arial" w:hint="default"/>
      </w:rPr>
    </w:lvl>
    <w:lvl w:ilvl="1" w:tplc="080C0019" w:tentative="1">
      <w:start w:val="1"/>
      <w:numFmt w:val="lowerLetter"/>
      <w:lvlText w:val="%2."/>
      <w:lvlJc w:val="left"/>
      <w:pPr>
        <w:ind w:left="1293" w:hanging="360"/>
      </w:pPr>
    </w:lvl>
    <w:lvl w:ilvl="2" w:tplc="080C001B" w:tentative="1">
      <w:start w:val="1"/>
      <w:numFmt w:val="lowerRoman"/>
      <w:lvlText w:val="%3."/>
      <w:lvlJc w:val="right"/>
      <w:pPr>
        <w:ind w:left="2013" w:hanging="180"/>
      </w:pPr>
    </w:lvl>
    <w:lvl w:ilvl="3" w:tplc="080C000F" w:tentative="1">
      <w:start w:val="1"/>
      <w:numFmt w:val="decimal"/>
      <w:lvlText w:val="%4."/>
      <w:lvlJc w:val="left"/>
      <w:pPr>
        <w:ind w:left="2733" w:hanging="360"/>
      </w:pPr>
    </w:lvl>
    <w:lvl w:ilvl="4" w:tplc="080C0019" w:tentative="1">
      <w:start w:val="1"/>
      <w:numFmt w:val="lowerLetter"/>
      <w:lvlText w:val="%5."/>
      <w:lvlJc w:val="left"/>
      <w:pPr>
        <w:ind w:left="3453" w:hanging="360"/>
      </w:pPr>
    </w:lvl>
    <w:lvl w:ilvl="5" w:tplc="080C001B" w:tentative="1">
      <w:start w:val="1"/>
      <w:numFmt w:val="lowerRoman"/>
      <w:lvlText w:val="%6."/>
      <w:lvlJc w:val="right"/>
      <w:pPr>
        <w:ind w:left="4173" w:hanging="180"/>
      </w:pPr>
    </w:lvl>
    <w:lvl w:ilvl="6" w:tplc="080C000F" w:tentative="1">
      <w:start w:val="1"/>
      <w:numFmt w:val="decimal"/>
      <w:lvlText w:val="%7."/>
      <w:lvlJc w:val="left"/>
      <w:pPr>
        <w:ind w:left="4893" w:hanging="360"/>
      </w:pPr>
    </w:lvl>
    <w:lvl w:ilvl="7" w:tplc="080C0019" w:tentative="1">
      <w:start w:val="1"/>
      <w:numFmt w:val="lowerLetter"/>
      <w:lvlText w:val="%8."/>
      <w:lvlJc w:val="left"/>
      <w:pPr>
        <w:ind w:left="5613" w:hanging="360"/>
      </w:pPr>
    </w:lvl>
    <w:lvl w:ilvl="8" w:tplc="080C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2" w15:restartNumberingAfterBreak="0">
    <w:nsid w:val="653166B1"/>
    <w:multiLevelType w:val="hybridMultilevel"/>
    <w:tmpl w:val="CC2C5EA4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784120"/>
    <w:multiLevelType w:val="hybridMultilevel"/>
    <w:tmpl w:val="5476B02E"/>
    <w:lvl w:ilvl="0" w:tplc="73AAE4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81504B"/>
    <w:multiLevelType w:val="hybridMultilevel"/>
    <w:tmpl w:val="C94E5986"/>
    <w:lvl w:ilvl="0" w:tplc="FD8217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5406A0"/>
    <w:multiLevelType w:val="hybridMultilevel"/>
    <w:tmpl w:val="7212C0F0"/>
    <w:lvl w:ilvl="0" w:tplc="B3D8DD62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230B"/>
    <w:multiLevelType w:val="hybridMultilevel"/>
    <w:tmpl w:val="14E2760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75CBB"/>
    <w:multiLevelType w:val="hybridMultilevel"/>
    <w:tmpl w:val="2DF0C8A4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2D1369"/>
    <w:multiLevelType w:val="hybridMultilevel"/>
    <w:tmpl w:val="FA38DD16"/>
    <w:lvl w:ilvl="0" w:tplc="3A1CCD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03244">
    <w:abstractNumId w:val="12"/>
  </w:num>
  <w:num w:numId="2" w16cid:durableId="1628781161">
    <w:abstractNumId w:val="1"/>
  </w:num>
  <w:num w:numId="3" w16cid:durableId="1635453004">
    <w:abstractNumId w:val="16"/>
  </w:num>
  <w:num w:numId="4" w16cid:durableId="834416902">
    <w:abstractNumId w:val="18"/>
  </w:num>
  <w:num w:numId="5" w16cid:durableId="1486362821">
    <w:abstractNumId w:val="8"/>
  </w:num>
  <w:num w:numId="6" w16cid:durableId="467936405">
    <w:abstractNumId w:val="10"/>
  </w:num>
  <w:num w:numId="7" w16cid:durableId="1284264366">
    <w:abstractNumId w:val="0"/>
  </w:num>
  <w:num w:numId="8" w16cid:durableId="58331306">
    <w:abstractNumId w:val="2"/>
  </w:num>
  <w:num w:numId="9" w16cid:durableId="151919444">
    <w:abstractNumId w:val="3"/>
  </w:num>
  <w:num w:numId="10" w16cid:durableId="1719737751">
    <w:abstractNumId w:val="6"/>
  </w:num>
  <w:num w:numId="11" w16cid:durableId="1959797582">
    <w:abstractNumId w:val="4"/>
  </w:num>
  <w:num w:numId="12" w16cid:durableId="276759507">
    <w:abstractNumId w:val="5"/>
  </w:num>
  <w:num w:numId="13" w16cid:durableId="1766608404">
    <w:abstractNumId w:val="11"/>
  </w:num>
  <w:num w:numId="14" w16cid:durableId="212039296">
    <w:abstractNumId w:val="14"/>
  </w:num>
  <w:num w:numId="15" w16cid:durableId="1218782004">
    <w:abstractNumId w:val="7"/>
  </w:num>
  <w:num w:numId="16" w16cid:durableId="1899824706">
    <w:abstractNumId w:val="17"/>
  </w:num>
  <w:num w:numId="17" w16cid:durableId="1321079902">
    <w:abstractNumId w:val="13"/>
  </w:num>
  <w:num w:numId="18" w16cid:durableId="463423979">
    <w:abstractNumId w:val="8"/>
  </w:num>
  <w:num w:numId="19" w16cid:durableId="1280526173">
    <w:abstractNumId w:val="15"/>
  </w:num>
  <w:num w:numId="20" w16cid:durableId="1641109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6FF"/>
    <w:rsid w:val="00012600"/>
    <w:rsid w:val="00033105"/>
    <w:rsid w:val="000370E0"/>
    <w:rsid w:val="00040636"/>
    <w:rsid w:val="000422AC"/>
    <w:rsid w:val="000578AD"/>
    <w:rsid w:val="00060457"/>
    <w:rsid w:val="00063B94"/>
    <w:rsid w:val="000A2111"/>
    <w:rsid w:val="000B0EB9"/>
    <w:rsid w:val="000B4910"/>
    <w:rsid w:val="000B637A"/>
    <w:rsid w:val="000C1D02"/>
    <w:rsid w:val="000C32A3"/>
    <w:rsid w:val="000E3820"/>
    <w:rsid w:val="000E6791"/>
    <w:rsid w:val="000F2A21"/>
    <w:rsid w:val="000F4B28"/>
    <w:rsid w:val="000F6553"/>
    <w:rsid w:val="0010046F"/>
    <w:rsid w:val="00101FF8"/>
    <w:rsid w:val="00107CBE"/>
    <w:rsid w:val="0012120A"/>
    <w:rsid w:val="00122C51"/>
    <w:rsid w:val="00132F8C"/>
    <w:rsid w:val="001338E5"/>
    <w:rsid w:val="0014259F"/>
    <w:rsid w:val="00144126"/>
    <w:rsid w:val="001465E2"/>
    <w:rsid w:val="001701C5"/>
    <w:rsid w:val="00186D44"/>
    <w:rsid w:val="00192F49"/>
    <w:rsid w:val="002033A9"/>
    <w:rsid w:val="00205F08"/>
    <w:rsid w:val="002113B9"/>
    <w:rsid w:val="0021210A"/>
    <w:rsid w:val="0021648C"/>
    <w:rsid w:val="002228A2"/>
    <w:rsid w:val="002426D4"/>
    <w:rsid w:val="0026130A"/>
    <w:rsid w:val="002728AD"/>
    <w:rsid w:val="00273D45"/>
    <w:rsid w:val="00276699"/>
    <w:rsid w:val="0029226C"/>
    <w:rsid w:val="00295707"/>
    <w:rsid w:val="002A2E14"/>
    <w:rsid w:val="002B5032"/>
    <w:rsid w:val="002D2B16"/>
    <w:rsid w:val="002F342B"/>
    <w:rsid w:val="002F76A3"/>
    <w:rsid w:val="00301CE3"/>
    <w:rsid w:val="00302CFF"/>
    <w:rsid w:val="003303DC"/>
    <w:rsid w:val="0033791F"/>
    <w:rsid w:val="00356EF7"/>
    <w:rsid w:val="00377A57"/>
    <w:rsid w:val="003977CB"/>
    <w:rsid w:val="003A0C99"/>
    <w:rsid w:val="003A7635"/>
    <w:rsid w:val="003B07EB"/>
    <w:rsid w:val="003B5FFA"/>
    <w:rsid w:val="003E474E"/>
    <w:rsid w:val="00440798"/>
    <w:rsid w:val="0044346F"/>
    <w:rsid w:val="00454171"/>
    <w:rsid w:val="004545B7"/>
    <w:rsid w:val="00462C51"/>
    <w:rsid w:val="004650E2"/>
    <w:rsid w:val="00466DF9"/>
    <w:rsid w:val="00491A75"/>
    <w:rsid w:val="004D15EB"/>
    <w:rsid w:val="004D1C3B"/>
    <w:rsid w:val="004E3D58"/>
    <w:rsid w:val="004F1C49"/>
    <w:rsid w:val="004F1EAB"/>
    <w:rsid w:val="00505950"/>
    <w:rsid w:val="00512EE0"/>
    <w:rsid w:val="0054405C"/>
    <w:rsid w:val="00554642"/>
    <w:rsid w:val="00554E4B"/>
    <w:rsid w:val="005612B5"/>
    <w:rsid w:val="0056356A"/>
    <w:rsid w:val="005A04EB"/>
    <w:rsid w:val="005D1B77"/>
    <w:rsid w:val="005D3CD6"/>
    <w:rsid w:val="005E2EC2"/>
    <w:rsid w:val="005E56AD"/>
    <w:rsid w:val="005E6FDB"/>
    <w:rsid w:val="005F6258"/>
    <w:rsid w:val="006138BD"/>
    <w:rsid w:val="006160BA"/>
    <w:rsid w:val="0064794D"/>
    <w:rsid w:val="00670D3C"/>
    <w:rsid w:val="006836FF"/>
    <w:rsid w:val="00686CBC"/>
    <w:rsid w:val="006A0326"/>
    <w:rsid w:val="006A4EF1"/>
    <w:rsid w:val="006A6BFB"/>
    <w:rsid w:val="006B6B5A"/>
    <w:rsid w:val="006D4D14"/>
    <w:rsid w:val="006F4127"/>
    <w:rsid w:val="00701421"/>
    <w:rsid w:val="00706799"/>
    <w:rsid w:val="007079E1"/>
    <w:rsid w:val="007423B3"/>
    <w:rsid w:val="0075347F"/>
    <w:rsid w:val="007605ED"/>
    <w:rsid w:val="0076464A"/>
    <w:rsid w:val="0077152B"/>
    <w:rsid w:val="007739CA"/>
    <w:rsid w:val="00791046"/>
    <w:rsid w:val="007941D9"/>
    <w:rsid w:val="007A2C67"/>
    <w:rsid w:val="007A5073"/>
    <w:rsid w:val="007A6809"/>
    <w:rsid w:val="00806656"/>
    <w:rsid w:val="008239B5"/>
    <w:rsid w:val="0084582F"/>
    <w:rsid w:val="008513AB"/>
    <w:rsid w:val="008566E3"/>
    <w:rsid w:val="00887EE6"/>
    <w:rsid w:val="00892A96"/>
    <w:rsid w:val="00895A05"/>
    <w:rsid w:val="008A70BE"/>
    <w:rsid w:val="008B3221"/>
    <w:rsid w:val="008C0281"/>
    <w:rsid w:val="008C4F16"/>
    <w:rsid w:val="008C69E8"/>
    <w:rsid w:val="008D444D"/>
    <w:rsid w:val="0090367C"/>
    <w:rsid w:val="00907D9D"/>
    <w:rsid w:val="00914DDB"/>
    <w:rsid w:val="00916722"/>
    <w:rsid w:val="0091753E"/>
    <w:rsid w:val="00935690"/>
    <w:rsid w:val="009408AE"/>
    <w:rsid w:val="00957CD3"/>
    <w:rsid w:val="009739D0"/>
    <w:rsid w:val="00981AD5"/>
    <w:rsid w:val="00994082"/>
    <w:rsid w:val="009A038E"/>
    <w:rsid w:val="009A5881"/>
    <w:rsid w:val="009A5F3F"/>
    <w:rsid w:val="009C176B"/>
    <w:rsid w:val="009D20A2"/>
    <w:rsid w:val="009D6FF9"/>
    <w:rsid w:val="009D783D"/>
    <w:rsid w:val="009D7DF1"/>
    <w:rsid w:val="009E26C5"/>
    <w:rsid w:val="009F044D"/>
    <w:rsid w:val="00A06442"/>
    <w:rsid w:val="00A21B78"/>
    <w:rsid w:val="00A42D66"/>
    <w:rsid w:val="00A45432"/>
    <w:rsid w:val="00A62751"/>
    <w:rsid w:val="00A6418D"/>
    <w:rsid w:val="00A7235E"/>
    <w:rsid w:val="00A8081D"/>
    <w:rsid w:val="00A8708B"/>
    <w:rsid w:val="00A92A3E"/>
    <w:rsid w:val="00A96318"/>
    <w:rsid w:val="00AA11E4"/>
    <w:rsid w:val="00AC1E46"/>
    <w:rsid w:val="00AC4F87"/>
    <w:rsid w:val="00B15CA9"/>
    <w:rsid w:val="00B20D33"/>
    <w:rsid w:val="00B21057"/>
    <w:rsid w:val="00B210C2"/>
    <w:rsid w:val="00B35716"/>
    <w:rsid w:val="00B451AC"/>
    <w:rsid w:val="00B47E88"/>
    <w:rsid w:val="00B552EC"/>
    <w:rsid w:val="00B71C3B"/>
    <w:rsid w:val="00B72B2E"/>
    <w:rsid w:val="00B77C2B"/>
    <w:rsid w:val="00B83EB1"/>
    <w:rsid w:val="00B855EA"/>
    <w:rsid w:val="00B93F31"/>
    <w:rsid w:val="00BA29A6"/>
    <w:rsid w:val="00C04293"/>
    <w:rsid w:val="00C10BA6"/>
    <w:rsid w:val="00C21880"/>
    <w:rsid w:val="00C30D18"/>
    <w:rsid w:val="00C71F2F"/>
    <w:rsid w:val="00C94ACC"/>
    <w:rsid w:val="00C95A6F"/>
    <w:rsid w:val="00C9627F"/>
    <w:rsid w:val="00CA27AB"/>
    <w:rsid w:val="00CA4C35"/>
    <w:rsid w:val="00CA4FCF"/>
    <w:rsid w:val="00CB1D98"/>
    <w:rsid w:val="00CB44A4"/>
    <w:rsid w:val="00CB4C1B"/>
    <w:rsid w:val="00CF4548"/>
    <w:rsid w:val="00D15DD6"/>
    <w:rsid w:val="00D3448D"/>
    <w:rsid w:val="00D47006"/>
    <w:rsid w:val="00D661F5"/>
    <w:rsid w:val="00D7494D"/>
    <w:rsid w:val="00D74E5F"/>
    <w:rsid w:val="00D92454"/>
    <w:rsid w:val="00D96444"/>
    <w:rsid w:val="00D96805"/>
    <w:rsid w:val="00DB5C6C"/>
    <w:rsid w:val="00DC3E54"/>
    <w:rsid w:val="00DC6F7B"/>
    <w:rsid w:val="00DC7C5D"/>
    <w:rsid w:val="00E042A1"/>
    <w:rsid w:val="00E11C8A"/>
    <w:rsid w:val="00E13F5D"/>
    <w:rsid w:val="00E25988"/>
    <w:rsid w:val="00E30D9C"/>
    <w:rsid w:val="00E344F7"/>
    <w:rsid w:val="00E36E0B"/>
    <w:rsid w:val="00E3777A"/>
    <w:rsid w:val="00E471FC"/>
    <w:rsid w:val="00E47703"/>
    <w:rsid w:val="00E563DA"/>
    <w:rsid w:val="00E716DB"/>
    <w:rsid w:val="00E779A2"/>
    <w:rsid w:val="00EB12FF"/>
    <w:rsid w:val="00EC10DE"/>
    <w:rsid w:val="00ED5552"/>
    <w:rsid w:val="00ED7737"/>
    <w:rsid w:val="00EF0D09"/>
    <w:rsid w:val="00EF2011"/>
    <w:rsid w:val="00F13F3F"/>
    <w:rsid w:val="00F269A0"/>
    <w:rsid w:val="00F52F58"/>
    <w:rsid w:val="00F60B9E"/>
    <w:rsid w:val="00F6204B"/>
    <w:rsid w:val="00F740A3"/>
    <w:rsid w:val="00F957CE"/>
    <w:rsid w:val="00F97688"/>
    <w:rsid w:val="00FA0191"/>
    <w:rsid w:val="00FB3C72"/>
    <w:rsid w:val="00FC1A5F"/>
    <w:rsid w:val="00FE3004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A04DA"/>
  <w15:docId w15:val="{562E9AEC-E496-45EE-8EF1-ED313F1D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809"/>
    <w:pPr>
      <w:spacing w:after="0" w:line="240" w:lineRule="auto"/>
    </w:pPr>
    <w:rPr>
      <w:sz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740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36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4E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F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D7DF1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F74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BE"/>
    </w:rPr>
  </w:style>
  <w:style w:type="table" w:styleId="Grilledutableau">
    <w:name w:val="Table Grid"/>
    <w:basedOn w:val="TableauNormal"/>
    <w:uiPriority w:val="59"/>
    <w:rsid w:val="00F740A3"/>
    <w:pPr>
      <w:spacing w:after="0" w:line="240" w:lineRule="auto"/>
    </w:pPr>
    <w:rPr>
      <w:rFonts w:eastAsiaTheme="minorEastAsia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2957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066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Sansinterligne">
    <w:name w:val="No Spacing"/>
    <w:uiPriority w:val="1"/>
    <w:qFormat/>
    <w:rsid w:val="00806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efault">
    <w:name w:val="Default"/>
    <w:rsid w:val="004F1C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A6418D"/>
    <w:rPr>
      <w:color w:val="808080"/>
    </w:rPr>
  </w:style>
  <w:style w:type="paragraph" w:styleId="Corpsdetexte">
    <w:name w:val="Body Text"/>
    <w:basedOn w:val="Normal"/>
    <w:link w:val="CorpsdetexteCar"/>
    <w:uiPriority w:val="1"/>
    <w:qFormat/>
    <w:rsid w:val="003B07EB"/>
    <w:pPr>
      <w:widowControl w:val="0"/>
    </w:pPr>
    <w:rPr>
      <w:rFonts w:ascii="Calibri" w:eastAsia="Calibri" w:hAnsi="Calibri" w:cs="Calibri"/>
      <w:sz w:val="19"/>
      <w:szCs w:val="19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B07EB"/>
    <w:rPr>
      <w:rFonts w:ascii="Calibri" w:eastAsia="Calibri" w:hAnsi="Calibri" w:cs="Calibri"/>
      <w:sz w:val="19"/>
      <w:szCs w:val="19"/>
      <w:lang w:val="en-US"/>
    </w:rPr>
  </w:style>
  <w:style w:type="character" w:styleId="Marquedecommentaire">
    <w:name w:val="annotation reference"/>
    <w:basedOn w:val="Policepardfaut"/>
    <w:unhideWhenUsed/>
    <w:qFormat/>
    <w:rsid w:val="00A42D66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qFormat/>
    <w:rsid w:val="00A42D66"/>
    <w:rPr>
      <w:szCs w:val="20"/>
    </w:rPr>
  </w:style>
  <w:style w:type="character" w:customStyle="1" w:styleId="CommentaireCar">
    <w:name w:val="Commentaire Car"/>
    <w:basedOn w:val="Policepardfaut"/>
    <w:link w:val="Commentaire"/>
    <w:qFormat/>
    <w:rsid w:val="00A42D6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42D6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42D6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96444"/>
    <w:pPr>
      <w:spacing w:after="0" w:line="240" w:lineRule="auto"/>
    </w:pPr>
    <w:rPr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994082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C94A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94ACC"/>
    <w:rPr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C94A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94ACC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0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3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776AE6C1A2E34D88603AD777A06063" ma:contentTypeVersion="15" ma:contentTypeDescription="Een nieuw document maken." ma:contentTypeScope="" ma:versionID="945812ee7f5c10d5d1073db759e6aee7">
  <xsd:schema xmlns:xsd="http://www.w3.org/2001/XMLSchema" xmlns:xs="http://www.w3.org/2001/XMLSchema" xmlns:p="http://schemas.microsoft.com/office/2006/metadata/properties" xmlns:ns2="8d0a3343-66e1-4c01-bb62-75076bdce89d" xmlns:ns3="eb2ff2c4-5fd2-4126-9e11-429620485022" targetNamespace="http://schemas.microsoft.com/office/2006/metadata/properties" ma:root="true" ma:fieldsID="c67fb7a9804a5af30310114945d68dad" ns2:_="" ns3:_="">
    <xsd:import namespace="8d0a3343-66e1-4c01-bb62-75076bdce89d"/>
    <xsd:import namespace="eb2ff2c4-5fd2-4126-9e11-42962048502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3343-66e1-4c01-bb62-75076bdce8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22af772-6323-4fac-9344-e0be81855bed}" ma:internalName="TaxCatchAll" ma:showField="CatchAllData" ma:web="8d0a3343-66e1-4c01-bb62-75076bdce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ff2c4-5fd2-4126-9e11-429620485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bf1374d5-4fd3-47c6-9622-f02bc7d19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0a3343-66e1-4c01-bb62-75076bdce89d" xsi:nil="true"/>
    <lcf76f155ced4ddcb4097134ff3c332f xmlns="eb2ff2c4-5fd2-4126-9e11-42962048502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8C8AE-EC67-4F8F-857B-87F05BBCDFFC}"/>
</file>

<file path=customXml/itemProps2.xml><?xml version="1.0" encoding="utf-8"?>
<ds:datastoreItem xmlns:ds="http://schemas.openxmlformats.org/officeDocument/2006/customXml" ds:itemID="{81F78659-7FD1-4A9D-826E-167C8BDC51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05B261-E8E6-4E12-9F30-358BC54CE6DB}">
  <ds:schemaRefs>
    <ds:schemaRef ds:uri="http://schemas.microsoft.com/office/2006/metadata/properties"/>
    <ds:schemaRef ds:uri="http://schemas.microsoft.com/office/infopath/2007/PartnerControls"/>
    <ds:schemaRef ds:uri="8d0a3343-66e1-4c01-bb62-75076bdce89d"/>
    <ds:schemaRef ds:uri="eb2ff2c4-5fd2-4126-9e11-429620485022"/>
  </ds:schemaRefs>
</ds:datastoreItem>
</file>

<file path=customXml/itemProps4.xml><?xml version="1.0" encoding="utf-8"?>
<ds:datastoreItem xmlns:ds="http://schemas.openxmlformats.org/officeDocument/2006/customXml" ds:itemID="{E3A8CC8A-8364-40F3-8087-6C7977959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3</Pages>
  <Words>1155</Words>
  <Characters>6353</Characters>
  <Application>Microsoft Office Word</Application>
  <DocSecurity>0</DocSecurity>
  <Lines>52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MRBC-MBHG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Van Nuffelen</dc:creator>
  <cp:lastModifiedBy>Elsa Marchal</cp:lastModifiedBy>
  <cp:revision>30</cp:revision>
  <cp:lastPrinted>2023-10-11T07:43:00Z</cp:lastPrinted>
  <dcterms:created xsi:type="dcterms:W3CDTF">2023-10-09T21:46:00Z</dcterms:created>
  <dcterms:modified xsi:type="dcterms:W3CDTF">2026-06-08T13:43:00Z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0x01010098776AE6C1A2E34D88603AD777A06063</vt:lpwstr>
  </property>
  <property fmtid="{D5CDD505-2E9C-101B-9397-08002B2CF9AE}" pid="3" name="Order">
    <vt:r8>317800</vt:r8>
  </property>
  <property fmtid="{D5CDD505-2E9C-101B-9397-08002B2CF9AE}" pid="4" name="MediaServiceImageTags">
    <vt:lpwstr/>
  </property>
</Properties>
</file>